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E00" w:rsidRPr="00B25CB7" w:rsidRDefault="00B64E00" w:rsidP="00B64E00">
      <w:pPr>
        <w:spacing w:after="0" w:line="240" w:lineRule="auto"/>
        <w:ind w:right="-816"/>
        <w:jc w:val="center"/>
        <w:rPr>
          <w:rFonts w:ascii="Century Gothic" w:hAnsi="Century Gothic"/>
          <w:b/>
          <w:sz w:val="18"/>
          <w:szCs w:val="18"/>
        </w:rPr>
      </w:pPr>
      <w:r w:rsidRPr="00B25CB7">
        <w:rPr>
          <w:rFonts w:ascii="Century Gothic" w:hAnsi="Century Gothic"/>
          <w:b/>
          <w:sz w:val="18"/>
          <w:szCs w:val="18"/>
        </w:rPr>
        <w:t>EDITAL DE LICITAÇÃO</w:t>
      </w:r>
    </w:p>
    <w:p w:rsidR="00B64E00" w:rsidRPr="00B25CB7" w:rsidRDefault="00B64E00" w:rsidP="00B64E00">
      <w:pPr>
        <w:spacing w:after="0" w:line="240" w:lineRule="auto"/>
        <w:ind w:right="-816"/>
        <w:jc w:val="center"/>
        <w:rPr>
          <w:rFonts w:ascii="Century Gothic" w:hAnsi="Century Gothic"/>
          <w:b/>
          <w:sz w:val="18"/>
          <w:szCs w:val="18"/>
        </w:rPr>
      </w:pPr>
      <w:r w:rsidRPr="00B25CB7">
        <w:rPr>
          <w:rFonts w:ascii="Century Gothic" w:hAnsi="Century Gothic"/>
          <w:b/>
          <w:sz w:val="18"/>
          <w:szCs w:val="18"/>
        </w:rPr>
        <w:t xml:space="preserve">PREGÃO PRESENCIAL Nº </w:t>
      </w:r>
      <w:r>
        <w:rPr>
          <w:rFonts w:ascii="Century Gothic" w:hAnsi="Century Gothic"/>
          <w:b/>
          <w:sz w:val="18"/>
          <w:szCs w:val="18"/>
        </w:rPr>
        <w:t>022/2022</w:t>
      </w:r>
    </w:p>
    <w:p w:rsidR="00B64E00" w:rsidRDefault="00B64E00" w:rsidP="00B64E00">
      <w:pPr>
        <w:spacing w:after="0" w:line="240" w:lineRule="auto"/>
        <w:ind w:right="-816"/>
        <w:jc w:val="center"/>
        <w:rPr>
          <w:rFonts w:ascii="Century Gothic" w:hAnsi="Century Gothic"/>
          <w:b/>
          <w:sz w:val="18"/>
          <w:szCs w:val="18"/>
        </w:rPr>
      </w:pPr>
      <w:r w:rsidRPr="00B25CB7">
        <w:rPr>
          <w:rFonts w:ascii="Century Gothic" w:hAnsi="Century Gothic"/>
          <w:b/>
          <w:sz w:val="18"/>
          <w:szCs w:val="18"/>
        </w:rPr>
        <w:t xml:space="preserve">SISTEMA REGISTRO DE PREÇOS </w:t>
      </w:r>
    </w:p>
    <w:p w:rsidR="00B64E00" w:rsidRPr="00411597" w:rsidRDefault="00B64E00" w:rsidP="00B64E00">
      <w:pPr>
        <w:spacing w:after="0" w:line="240" w:lineRule="auto"/>
        <w:ind w:right="-816"/>
        <w:jc w:val="center"/>
        <w:rPr>
          <w:rFonts w:ascii="Century Gothic" w:hAnsi="Century Gothic"/>
          <w:b/>
          <w:sz w:val="18"/>
          <w:szCs w:val="18"/>
        </w:rPr>
      </w:pPr>
    </w:p>
    <w:p w:rsidR="00B64E00" w:rsidRPr="00B25CB7" w:rsidRDefault="00B64E00" w:rsidP="00B64E00">
      <w:pPr>
        <w:ind w:right="-389"/>
        <w:jc w:val="center"/>
        <w:rPr>
          <w:rFonts w:ascii="Century Gothic" w:hAnsi="Century Gothic" w:cs="Tahoma"/>
          <w:b/>
          <w:color w:val="FF0000"/>
          <w:sz w:val="18"/>
          <w:szCs w:val="18"/>
        </w:rPr>
      </w:pPr>
      <w:r w:rsidRPr="00B25CB7">
        <w:rPr>
          <w:rFonts w:ascii="Century Gothic" w:hAnsi="Century Gothic" w:cs="Tahoma"/>
          <w:b/>
          <w:color w:val="FF0000"/>
          <w:sz w:val="18"/>
          <w:szCs w:val="18"/>
        </w:rPr>
        <w:t>LICITAÇÃO COM RESERVA DE COTA DE ATÉ 25% (VINTE E CINCO POR CENTO) PARA MICROEMPRESA, EMPRESA DE PEQUENO PORTE, MICROEMPREENDEDOR INDIVIDUAL E EQUIPARADAS.</w:t>
      </w:r>
    </w:p>
    <w:p w:rsidR="00B64E00" w:rsidRPr="00411597" w:rsidRDefault="00B64E00" w:rsidP="00B64E00">
      <w:pPr>
        <w:ind w:right="-389"/>
        <w:jc w:val="center"/>
        <w:rPr>
          <w:rFonts w:ascii="Century Gothic" w:hAnsi="Century Gothic" w:cs="Tahoma"/>
          <w:color w:val="FF0000"/>
          <w:sz w:val="18"/>
          <w:szCs w:val="18"/>
        </w:rPr>
      </w:pPr>
      <w:r w:rsidRPr="00B25CB7">
        <w:rPr>
          <w:rFonts w:ascii="Century Gothic" w:hAnsi="Century Gothic" w:cs="Tahoma"/>
          <w:color w:val="FF0000"/>
          <w:sz w:val="18"/>
          <w:szCs w:val="18"/>
        </w:rPr>
        <w:t xml:space="preserve"> (Lei Complementar nº 123, de 14 de dezembro de 2006 e Lei Complementar 147/2014, de 07 de agosto de 2014)</w:t>
      </w:r>
    </w:p>
    <w:p w:rsidR="00B64E00" w:rsidRPr="00B25CB7" w:rsidRDefault="00B64E00" w:rsidP="00B64E00">
      <w:pPr>
        <w:ind w:right="-389"/>
        <w:rPr>
          <w:rFonts w:ascii="Century Gothic" w:hAnsi="Century Gothic" w:cs="Tahoma"/>
          <w:sz w:val="18"/>
        </w:rPr>
      </w:pPr>
      <w:r w:rsidRPr="00B25CB7">
        <w:rPr>
          <w:rFonts w:ascii="Century Gothic" w:hAnsi="Century Gothic" w:cs="Tahoma"/>
          <w:b/>
          <w:sz w:val="18"/>
        </w:rPr>
        <w:t>DO PREÂMBULO</w:t>
      </w:r>
      <w:r w:rsidRPr="00B25CB7">
        <w:rPr>
          <w:rFonts w:ascii="Century Gothic" w:hAnsi="Century Gothic" w:cs="Tahoma"/>
          <w:sz w:val="18"/>
        </w:rPr>
        <w:t>:</w:t>
      </w:r>
    </w:p>
    <w:p w:rsidR="00B64E00" w:rsidRPr="00411597" w:rsidRDefault="00B64E00" w:rsidP="00B64E00">
      <w:pPr>
        <w:ind w:right="-389"/>
        <w:jc w:val="both"/>
        <w:rPr>
          <w:rFonts w:ascii="Century Gothic" w:hAnsi="Century Gothic" w:cs="Tahoma"/>
          <w:sz w:val="18"/>
          <w:szCs w:val="18"/>
          <w:u w:val="single"/>
        </w:rPr>
      </w:pPr>
      <w:r w:rsidRPr="00B25CB7">
        <w:rPr>
          <w:rFonts w:ascii="Century Gothic" w:hAnsi="Century Gothic" w:cs="Tahoma"/>
          <w:sz w:val="18"/>
        </w:rPr>
        <w:t xml:space="preserve">A Prefeitura Municipal de Monte Azul/MG, com sede a Pça. Cel. Jonathas, 220, Centro, inscrita no CNPJ sob n.º </w:t>
      </w:r>
      <w:r w:rsidRPr="00B25CB7">
        <w:rPr>
          <w:rFonts w:ascii="Century Gothic" w:hAnsi="Century Gothic" w:cs="Tahoma"/>
          <w:sz w:val="18"/>
          <w:szCs w:val="18"/>
        </w:rPr>
        <w:t>18.650.945/0001-14</w:t>
      </w:r>
      <w:r w:rsidRPr="00B25CB7">
        <w:rPr>
          <w:rFonts w:ascii="Century Gothic" w:hAnsi="Century Gothic" w:cs="Tahoma"/>
          <w:sz w:val="18"/>
        </w:rPr>
        <w:t xml:space="preserve">, mediante o pregoeiro, designado pela </w:t>
      </w:r>
      <w:r w:rsidRPr="00B25CB7">
        <w:rPr>
          <w:rFonts w:ascii="Century Gothic" w:hAnsi="Century Gothic" w:cs="Tahoma"/>
          <w:b/>
          <w:sz w:val="18"/>
        </w:rPr>
        <w:t>Portaria n° 002/2022, de 03 de janeiro de 2022</w:t>
      </w:r>
      <w:r w:rsidRPr="00B25CB7">
        <w:rPr>
          <w:rFonts w:ascii="Century Gothic" w:hAnsi="Century Gothic" w:cs="Tahoma"/>
          <w:sz w:val="18"/>
        </w:rPr>
        <w:t xml:space="preserve"> torna público, para </w:t>
      </w:r>
      <w:r w:rsidRPr="00B25CB7">
        <w:rPr>
          <w:rFonts w:ascii="Century Gothic" w:hAnsi="Century Gothic" w:cs="Tahoma"/>
          <w:sz w:val="18"/>
          <w:szCs w:val="18"/>
        </w:rPr>
        <w:t xml:space="preserve">conhecimento dos interessados, que se encontra aberta a Licitação Pública, sob a modalidade </w:t>
      </w:r>
      <w:r w:rsidRPr="00B25CB7">
        <w:rPr>
          <w:rFonts w:ascii="Century Gothic" w:hAnsi="Century Gothic" w:cs="Tahoma"/>
          <w:b/>
          <w:sz w:val="18"/>
          <w:szCs w:val="18"/>
        </w:rPr>
        <w:t>PREGÃO PRESENCIAL</w:t>
      </w:r>
      <w:r w:rsidRPr="00B25CB7">
        <w:rPr>
          <w:rFonts w:ascii="Century Gothic" w:hAnsi="Century Gothic" w:cs="Tahoma"/>
          <w:b/>
          <w:smallCaps/>
          <w:sz w:val="18"/>
          <w:szCs w:val="18"/>
        </w:rPr>
        <w:t>, DO TIPO MENOR PREÇO POR ITEM</w:t>
      </w:r>
      <w:r w:rsidRPr="00B25CB7">
        <w:rPr>
          <w:rFonts w:ascii="Century Gothic" w:hAnsi="Century Gothic" w:cs="Tahoma"/>
          <w:smallCaps/>
          <w:sz w:val="18"/>
          <w:szCs w:val="18"/>
        </w:rPr>
        <w:t xml:space="preserve">, </w:t>
      </w:r>
      <w:r w:rsidRPr="00B25CB7">
        <w:rPr>
          <w:rFonts w:ascii="Century Gothic" w:hAnsi="Century Gothic" w:cs="Tahoma"/>
          <w:sz w:val="18"/>
          <w:szCs w:val="18"/>
        </w:rPr>
        <w:t xml:space="preserve">em regime de execução indireta, objetivando a </w:t>
      </w:r>
      <w:r w:rsidRPr="00B25CB7">
        <w:rPr>
          <w:rFonts w:ascii="Century Gothic" w:hAnsi="Century Gothic"/>
          <w:b/>
          <w:color w:val="000000"/>
          <w:sz w:val="18"/>
          <w:szCs w:val="18"/>
        </w:rPr>
        <w:t>CONTRATAÇÃO DE EMPRESA ESPECIALIZADA PARA AQUISIÇÃO E PRESTAÇÃO DE SERVIÇOS DE SERRALHEIRIA PARA MANUTENÇÃO DAS SECRETARIAS DESTA MUNICIPALIDADE</w:t>
      </w:r>
      <w:r w:rsidRPr="00B25CB7">
        <w:rPr>
          <w:rFonts w:ascii="Century Gothic" w:hAnsi="Century Gothic" w:cs="Tahoma"/>
          <w:color w:val="000000"/>
          <w:sz w:val="18"/>
          <w:szCs w:val="18"/>
        </w:rPr>
        <w:t>,</w:t>
      </w:r>
      <w:r w:rsidRPr="00B25CB7">
        <w:rPr>
          <w:rFonts w:ascii="Century Gothic" w:hAnsi="Century Gothic" w:cs="Tahoma"/>
          <w:sz w:val="18"/>
          <w:szCs w:val="18"/>
        </w:rPr>
        <w:t xml:space="preserve"> com reserva de cota de 25% para ME ou EPP, Microempreendedor Individual e Equiparadas, especializada no ramo, na forma e condições estabelecidas neste Edital e seus anexos e em conformidade com a Lei Federal 10.520, de 17 de julho de 2002, pela Lei Complementar nº 123, de 14 de dezembro de 2006, Lei Complementar 147/2014, de 07 de agosto de 2014 além de, subsidiariamente, pela Lei Federal n° 8.666, de 21 de junho de 1993, e alterações posteriores e o Decreto nº 8.538, de 06 de outubro de 2015.</w:t>
      </w:r>
    </w:p>
    <w:p w:rsidR="00B64E00" w:rsidRPr="00B25CB7" w:rsidRDefault="00B64E00" w:rsidP="00B64E00">
      <w:pPr>
        <w:spacing w:after="0" w:line="240" w:lineRule="auto"/>
        <w:ind w:right="-391"/>
        <w:rPr>
          <w:rFonts w:ascii="Century Gothic" w:hAnsi="Century Gothic" w:cs="Tahoma"/>
          <w:b/>
          <w:bCs/>
          <w:sz w:val="18"/>
        </w:rPr>
      </w:pPr>
      <w:r w:rsidRPr="00B25CB7">
        <w:rPr>
          <w:rFonts w:ascii="Century Gothic" w:hAnsi="Century Gothic" w:cs="Tahoma"/>
          <w:sz w:val="18"/>
        </w:rPr>
        <w:t>MODALIDADE</w:t>
      </w:r>
      <w:r w:rsidRPr="00B25CB7">
        <w:rPr>
          <w:rFonts w:ascii="Century Gothic" w:hAnsi="Century Gothic" w:cs="Tahoma"/>
          <w:sz w:val="18"/>
        </w:rPr>
        <w:tab/>
      </w:r>
      <w:r w:rsidRPr="00B25CB7">
        <w:rPr>
          <w:rFonts w:ascii="Century Gothic" w:hAnsi="Century Gothic" w:cs="Tahoma"/>
          <w:sz w:val="18"/>
        </w:rPr>
        <w:tab/>
      </w:r>
      <w:r w:rsidRPr="00B25CB7">
        <w:rPr>
          <w:rFonts w:ascii="Century Gothic" w:hAnsi="Century Gothic" w:cs="Tahoma"/>
          <w:sz w:val="18"/>
        </w:rPr>
        <w:tab/>
        <w:t xml:space="preserve">: </w:t>
      </w:r>
      <w:r w:rsidRPr="00B25CB7">
        <w:rPr>
          <w:rFonts w:ascii="Century Gothic" w:hAnsi="Century Gothic" w:cs="Tahoma"/>
          <w:b/>
          <w:bCs/>
          <w:sz w:val="18"/>
        </w:rPr>
        <w:t xml:space="preserve">PREGÃO PRESENCIAL Nº </w:t>
      </w:r>
      <w:r>
        <w:rPr>
          <w:rFonts w:ascii="Century Gothic" w:hAnsi="Century Gothic" w:cs="Tahoma"/>
          <w:b/>
          <w:bCs/>
          <w:sz w:val="18"/>
        </w:rPr>
        <w:t>022/2022</w:t>
      </w:r>
      <w:r w:rsidRPr="00B25CB7">
        <w:rPr>
          <w:rFonts w:ascii="Century Gothic" w:hAnsi="Century Gothic" w:cs="Tahoma"/>
          <w:b/>
          <w:bCs/>
          <w:sz w:val="18"/>
        </w:rPr>
        <w:t>-SISTEMA REGISTRO DE PREÇOS</w:t>
      </w:r>
    </w:p>
    <w:p w:rsidR="00B64E00" w:rsidRPr="00B25CB7" w:rsidRDefault="00B64E00" w:rsidP="00B64E00">
      <w:pPr>
        <w:spacing w:after="0" w:line="240" w:lineRule="auto"/>
        <w:ind w:right="-391"/>
        <w:rPr>
          <w:rFonts w:ascii="Century Gothic" w:hAnsi="Century Gothic" w:cs="Tahoma"/>
          <w:b/>
          <w:bCs/>
          <w:sz w:val="18"/>
        </w:rPr>
      </w:pPr>
      <w:r w:rsidRPr="00B25CB7">
        <w:rPr>
          <w:rFonts w:ascii="Century Gothic" w:hAnsi="Century Gothic" w:cs="Tahoma"/>
          <w:sz w:val="18"/>
        </w:rPr>
        <w:t>Nº DO PROCESSO</w:t>
      </w:r>
      <w:r w:rsidRPr="00B25CB7">
        <w:rPr>
          <w:rFonts w:ascii="Century Gothic" w:hAnsi="Century Gothic" w:cs="Tahoma"/>
          <w:sz w:val="18"/>
        </w:rPr>
        <w:tab/>
      </w:r>
      <w:r w:rsidRPr="00B25CB7">
        <w:rPr>
          <w:rFonts w:ascii="Century Gothic" w:hAnsi="Century Gothic" w:cs="Tahoma"/>
          <w:sz w:val="18"/>
        </w:rPr>
        <w:tab/>
        <w:t xml:space="preserve">: </w:t>
      </w:r>
      <w:r>
        <w:rPr>
          <w:rFonts w:ascii="Century Gothic" w:hAnsi="Century Gothic" w:cs="Tahoma"/>
          <w:b/>
          <w:bCs/>
          <w:sz w:val="18"/>
        </w:rPr>
        <w:t>086/2022</w:t>
      </w:r>
      <w:r w:rsidRPr="00B25CB7">
        <w:rPr>
          <w:rFonts w:ascii="Century Gothic" w:hAnsi="Century Gothic" w:cs="Tahoma"/>
          <w:b/>
          <w:bCs/>
          <w:sz w:val="18"/>
        </w:rPr>
        <w:t>;</w:t>
      </w:r>
    </w:p>
    <w:p w:rsidR="00B64E00" w:rsidRPr="00B25CB7" w:rsidRDefault="00B64E00" w:rsidP="00B64E00">
      <w:pPr>
        <w:spacing w:after="0" w:line="240" w:lineRule="auto"/>
        <w:ind w:right="-391"/>
        <w:rPr>
          <w:rFonts w:ascii="Century Gothic" w:hAnsi="Century Gothic" w:cs="Tahoma"/>
          <w:sz w:val="18"/>
        </w:rPr>
      </w:pPr>
      <w:r w:rsidRPr="00B25CB7">
        <w:rPr>
          <w:rFonts w:ascii="Century Gothic" w:hAnsi="Century Gothic" w:cs="Tahoma"/>
          <w:sz w:val="18"/>
        </w:rPr>
        <w:t>TIPO DE LICITAÇÃO</w:t>
      </w:r>
      <w:r w:rsidRPr="00B25CB7">
        <w:rPr>
          <w:rFonts w:ascii="Century Gothic" w:hAnsi="Century Gothic" w:cs="Tahoma"/>
          <w:sz w:val="18"/>
        </w:rPr>
        <w:tab/>
      </w:r>
      <w:r w:rsidRPr="00B25CB7">
        <w:rPr>
          <w:rFonts w:ascii="Century Gothic" w:hAnsi="Century Gothic" w:cs="Tahoma"/>
          <w:sz w:val="18"/>
        </w:rPr>
        <w:tab/>
        <w:t xml:space="preserve">: </w:t>
      </w:r>
      <w:r w:rsidRPr="00B25CB7">
        <w:rPr>
          <w:rFonts w:ascii="Century Gothic" w:hAnsi="Century Gothic" w:cs="Tahoma"/>
          <w:b/>
          <w:sz w:val="18"/>
        </w:rPr>
        <w:t>MENOR PREÇO POR ITEM;</w:t>
      </w:r>
    </w:p>
    <w:p w:rsidR="00B64E00" w:rsidRPr="00B25CB7" w:rsidRDefault="00B64E00" w:rsidP="00B64E00">
      <w:pPr>
        <w:spacing w:after="0" w:line="240" w:lineRule="auto"/>
        <w:ind w:right="-391"/>
        <w:rPr>
          <w:rFonts w:ascii="Century Gothic" w:hAnsi="Century Gothic" w:cs="Tahoma"/>
          <w:b/>
          <w:bCs/>
          <w:sz w:val="18"/>
        </w:rPr>
      </w:pPr>
      <w:r w:rsidRPr="00B25CB7">
        <w:rPr>
          <w:rFonts w:ascii="Century Gothic" w:hAnsi="Century Gothic" w:cs="Tahoma"/>
          <w:sz w:val="18"/>
        </w:rPr>
        <w:t>DATA</w:t>
      </w:r>
      <w:r w:rsidRPr="00B25CB7">
        <w:rPr>
          <w:rFonts w:ascii="Century Gothic" w:hAnsi="Century Gothic" w:cs="Tahoma"/>
          <w:sz w:val="18"/>
        </w:rPr>
        <w:tab/>
      </w:r>
      <w:r w:rsidRPr="00B25CB7">
        <w:rPr>
          <w:rFonts w:ascii="Century Gothic" w:hAnsi="Century Gothic" w:cs="Tahoma"/>
          <w:sz w:val="18"/>
        </w:rPr>
        <w:tab/>
      </w:r>
      <w:r w:rsidRPr="00B25CB7">
        <w:rPr>
          <w:rFonts w:ascii="Century Gothic" w:hAnsi="Century Gothic" w:cs="Tahoma"/>
          <w:sz w:val="18"/>
        </w:rPr>
        <w:tab/>
      </w:r>
      <w:r w:rsidRPr="00B25CB7">
        <w:rPr>
          <w:rFonts w:ascii="Century Gothic" w:hAnsi="Century Gothic" w:cs="Tahoma"/>
          <w:sz w:val="18"/>
        </w:rPr>
        <w:tab/>
        <w:t xml:space="preserve">: </w:t>
      </w:r>
      <w:r>
        <w:rPr>
          <w:rFonts w:ascii="Century Gothic" w:hAnsi="Century Gothic" w:cs="Tahoma"/>
          <w:b/>
          <w:sz w:val="18"/>
        </w:rPr>
        <w:t>04/07</w:t>
      </w:r>
      <w:r w:rsidRPr="00B25CB7">
        <w:rPr>
          <w:rFonts w:ascii="Century Gothic" w:hAnsi="Century Gothic" w:cs="Tahoma"/>
          <w:b/>
          <w:sz w:val="18"/>
        </w:rPr>
        <w:t>/2022</w:t>
      </w:r>
      <w:r w:rsidRPr="00B25CB7">
        <w:rPr>
          <w:rFonts w:ascii="Century Gothic" w:hAnsi="Century Gothic" w:cs="Tahoma"/>
          <w:b/>
          <w:bCs/>
          <w:sz w:val="18"/>
        </w:rPr>
        <w:t>;</w:t>
      </w:r>
    </w:p>
    <w:p w:rsidR="00B64E00" w:rsidRPr="00DB3F3B" w:rsidRDefault="00B64E00" w:rsidP="00B64E00">
      <w:pPr>
        <w:spacing w:after="0" w:line="240" w:lineRule="auto"/>
        <w:ind w:right="-391"/>
        <w:rPr>
          <w:rFonts w:ascii="Century Gothic" w:hAnsi="Century Gothic" w:cs="Tahoma"/>
          <w:b/>
          <w:bCs/>
          <w:sz w:val="18"/>
        </w:rPr>
      </w:pPr>
      <w:r w:rsidRPr="00B25CB7">
        <w:rPr>
          <w:rFonts w:ascii="Century Gothic" w:hAnsi="Century Gothic" w:cs="Tahoma"/>
          <w:sz w:val="18"/>
        </w:rPr>
        <w:t>DATA DE CREDENCIAMENTO</w:t>
      </w:r>
      <w:r w:rsidRPr="00B25CB7">
        <w:rPr>
          <w:rFonts w:ascii="Century Gothic" w:hAnsi="Century Gothic" w:cs="Tahoma"/>
          <w:sz w:val="18"/>
        </w:rPr>
        <w:tab/>
      </w:r>
      <w:r w:rsidRPr="00DB3F3B">
        <w:rPr>
          <w:rFonts w:ascii="Century Gothic" w:hAnsi="Century Gothic" w:cs="Tahoma"/>
          <w:sz w:val="18"/>
        </w:rPr>
        <w:t xml:space="preserve">: </w:t>
      </w:r>
      <w:r>
        <w:rPr>
          <w:rFonts w:ascii="Century Gothic" w:hAnsi="Century Gothic" w:cs="Tahoma"/>
          <w:b/>
          <w:bCs/>
          <w:sz w:val="18"/>
        </w:rPr>
        <w:t>18/07/2022 às 08h3</w:t>
      </w:r>
      <w:r w:rsidRPr="00DB3F3B">
        <w:rPr>
          <w:rFonts w:ascii="Century Gothic" w:hAnsi="Century Gothic" w:cs="Tahoma"/>
          <w:b/>
          <w:bCs/>
          <w:sz w:val="18"/>
        </w:rPr>
        <w:t>0min</w:t>
      </w:r>
    </w:p>
    <w:p w:rsidR="00B64E00" w:rsidRPr="00B25CB7" w:rsidRDefault="00B64E00" w:rsidP="00B64E00">
      <w:pPr>
        <w:spacing w:after="0" w:line="240" w:lineRule="auto"/>
        <w:ind w:right="-391"/>
        <w:rPr>
          <w:rFonts w:ascii="Century Gothic" w:hAnsi="Century Gothic" w:cs="Tahoma"/>
          <w:b/>
          <w:bCs/>
          <w:sz w:val="18"/>
        </w:rPr>
      </w:pPr>
      <w:r w:rsidRPr="00DB3F3B">
        <w:rPr>
          <w:rFonts w:ascii="Century Gothic" w:hAnsi="Century Gothic" w:cs="Tahoma"/>
          <w:sz w:val="18"/>
        </w:rPr>
        <w:t>DATA DA ABERTURA</w:t>
      </w:r>
      <w:r w:rsidRPr="00DB3F3B">
        <w:rPr>
          <w:rFonts w:ascii="Century Gothic" w:hAnsi="Century Gothic" w:cs="Tahoma"/>
          <w:sz w:val="18"/>
        </w:rPr>
        <w:tab/>
      </w:r>
      <w:r w:rsidRPr="00DB3F3B">
        <w:rPr>
          <w:rFonts w:ascii="Century Gothic" w:hAnsi="Century Gothic" w:cs="Tahoma"/>
          <w:sz w:val="18"/>
        </w:rPr>
        <w:tab/>
        <w:t xml:space="preserve">: </w:t>
      </w:r>
      <w:r>
        <w:rPr>
          <w:rFonts w:ascii="Century Gothic" w:hAnsi="Century Gothic" w:cs="Tahoma"/>
          <w:b/>
          <w:bCs/>
          <w:sz w:val="18"/>
        </w:rPr>
        <w:t>18/07</w:t>
      </w:r>
      <w:r w:rsidRPr="00DB3F3B">
        <w:rPr>
          <w:rFonts w:ascii="Century Gothic" w:hAnsi="Century Gothic" w:cs="Tahoma"/>
          <w:b/>
          <w:bCs/>
          <w:sz w:val="18"/>
        </w:rPr>
        <w:t>/2022 às</w:t>
      </w:r>
      <w:r>
        <w:rPr>
          <w:rFonts w:ascii="Century Gothic" w:hAnsi="Century Gothic" w:cs="Tahoma"/>
          <w:b/>
          <w:bCs/>
          <w:sz w:val="18"/>
        </w:rPr>
        <w:t xml:space="preserve"> 08h4</w:t>
      </w:r>
      <w:r w:rsidRPr="00B25CB7">
        <w:rPr>
          <w:rFonts w:ascii="Century Gothic" w:hAnsi="Century Gothic" w:cs="Tahoma"/>
          <w:b/>
          <w:bCs/>
          <w:sz w:val="18"/>
        </w:rPr>
        <w:t xml:space="preserve">5min </w:t>
      </w:r>
    </w:p>
    <w:p w:rsidR="00B64E00" w:rsidRPr="00B25CB7" w:rsidRDefault="00B64E00" w:rsidP="00B64E00">
      <w:pPr>
        <w:spacing w:after="0" w:line="240" w:lineRule="auto"/>
        <w:ind w:right="-391"/>
        <w:rPr>
          <w:rFonts w:ascii="Century Gothic" w:hAnsi="Century Gothic" w:cs="Tahoma"/>
          <w:b/>
          <w:sz w:val="18"/>
        </w:rPr>
      </w:pPr>
      <w:r w:rsidRPr="00B25CB7">
        <w:rPr>
          <w:rFonts w:ascii="Century Gothic" w:hAnsi="Century Gothic" w:cs="Tahoma"/>
          <w:sz w:val="18"/>
        </w:rPr>
        <w:t>LOCAL</w:t>
      </w:r>
      <w:r w:rsidRPr="00B25CB7">
        <w:rPr>
          <w:rFonts w:ascii="Century Gothic" w:hAnsi="Century Gothic" w:cs="Tahoma"/>
          <w:sz w:val="18"/>
        </w:rPr>
        <w:tab/>
      </w:r>
      <w:r w:rsidRPr="00B25CB7">
        <w:rPr>
          <w:rFonts w:ascii="Century Gothic" w:hAnsi="Century Gothic" w:cs="Tahoma"/>
          <w:sz w:val="18"/>
        </w:rPr>
        <w:tab/>
      </w:r>
      <w:r w:rsidRPr="00B25CB7">
        <w:rPr>
          <w:rFonts w:ascii="Century Gothic" w:hAnsi="Century Gothic" w:cs="Tahoma"/>
          <w:sz w:val="18"/>
        </w:rPr>
        <w:tab/>
      </w:r>
      <w:r w:rsidRPr="00B25CB7">
        <w:rPr>
          <w:rFonts w:ascii="Century Gothic" w:hAnsi="Century Gothic" w:cs="Tahoma"/>
          <w:sz w:val="18"/>
        </w:rPr>
        <w:tab/>
        <w:t xml:space="preserve">: </w:t>
      </w:r>
      <w:r w:rsidRPr="00B25CB7">
        <w:rPr>
          <w:rFonts w:ascii="Century Gothic" w:hAnsi="Century Gothic" w:cs="Tahoma"/>
          <w:b/>
          <w:sz w:val="18"/>
        </w:rPr>
        <w:t>PREFEITURA MUNICIPAL DE MONTE AZUL-MG;</w:t>
      </w:r>
    </w:p>
    <w:p w:rsidR="00B64E00" w:rsidRPr="00B25CB7" w:rsidRDefault="00B64E00" w:rsidP="00B64E00">
      <w:pPr>
        <w:spacing w:after="0" w:line="240" w:lineRule="auto"/>
        <w:ind w:right="-391"/>
        <w:rPr>
          <w:rFonts w:ascii="Century Gothic" w:hAnsi="Century Gothic" w:cs="Tahoma"/>
          <w:b/>
          <w:sz w:val="18"/>
        </w:rPr>
      </w:pPr>
      <w:r w:rsidRPr="00B25CB7">
        <w:rPr>
          <w:rFonts w:ascii="Century Gothic" w:hAnsi="Century Gothic" w:cs="Tahoma"/>
          <w:bCs/>
          <w:sz w:val="18"/>
        </w:rPr>
        <w:t>ENDEREÇO</w:t>
      </w:r>
      <w:r w:rsidRPr="00B25CB7">
        <w:rPr>
          <w:rFonts w:ascii="Century Gothic" w:hAnsi="Century Gothic" w:cs="Tahoma"/>
          <w:bCs/>
          <w:sz w:val="18"/>
        </w:rPr>
        <w:tab/>
      </w:r>
      <w:r w:rsidRPr="00B25CB7">
        <w:rPr>
          <w:rFonts w:ascii="Century Gothic" w:hAnsi="Century Gothic" w:cs="Tahoma"/>
          <w:bCs/>
          <w:sz w:val="18"/>
        </w:rPr>
        <w:tab/>
      </w:r>
      <w:r w:rsidRPr="00B25CB7">
        <w:rPr>
          <w:rFonts w:ascii="Century Gothic" w:hAnsi="Century Gothic" w:cs="Tahoma"/>
          <w:bCs/>
          <w:sz w:val="18"/>
        </w:rPr>
        <w:tab/>
        <w:t xml:space="preserve">: </w:t>
      </w:r>
      <w:r w:rsidRPr="00B25CB7">
        <w:rPr>
          <w:rFonts w:ascii="Century Gothic" w:hAnsi="Century Gothic" w:cs="Tahoma"/>
          <w:b/>
          <w:sz w:val="18"/>
        </w:rPr>
        <w:t>Pça. Cel. Jonathas, 220, CENTRO – Monte Azul – MINAS GERAIS.</w:t>
      </w:r>
    </w:p>
    <w:p w:rsidR="00B64E00" w:rsidRPr="00B25CB7" w:rsidRDefault="00B64E00" w:rsidP="00B64E00">
      <w:pPr>
        <w:ind w:right="-389"/>
        <w:rPr>
          <w:rFonts w:ascii="Century Gothic" w:hAnsi="Century Gothic" w:cs="Tahoma"/>
          <w:sz w:val="18"/>
        </w:rPr>
      </w:pPr>
    </w:p>
    <w:p w:rsidR="00B64E00" w:rsidRPr="00411597" w:rsidRDefault="00B64E00" w:rsidP="00B64E00">
      <w:pPr>
        <w:ind w:right="-389"/>
        <w:jc w:val="both"/>
        <w:rPr>
          <w:rStyle w:val="Forte"/>
          <w:rFonts w:ascii="Century Gothic" w:hAnsi="Century Gothic" w:cs="Tahoma"/>
          <w:b w:val="0"/>
          <w:sz w:val="18"/>
        </w:rPr>
      </w:pPr>
      <w:r w:rsidRPr="00B25CB7">
        <w:rPr>
          <w:rFonts w:ascii="Century Gothic" w:hAnsi="Century Gothic" w:cs="Tahoma"/>
          <w:sz w:val="18"/>
        </w:rPr>
        <w:t>A sessão de processamento do pregão será realizada na sede da Prefeitura Municipal de Monte Azul, sito a Pça. Cel. Jonathas</w:t>
      </w:r>
      <w:r w:rsidRPr="00B25CB7">
        <w:rPr>
          <w:rFonts w:ascii="Century Gothic" w:hAnsi="Century Gothic" w:cs="Tahoma"/>
          <w:b/>
          <w:sz w:val="18"/>
        </w:rPr>
        <w:t>, 220, CENTRO, Monte Azul - MG</w:t>
      </w:r>
      <w:r w:rsidRPr="00B25CB7">
        <w:rPr>
          <w:rFonts w:ascii="Century Gothic" w:hAnsi="Century Gothic" w:cs="Tahoma"/>
          <w:sz w:val="18"/>
        </w:rPr>
        <w:t xml:space="preserve">, e será conduzida pelo Pregoeiro indicado </w:t>
      </w:r>
      <w:r w:rsidRPr="00B25CB7">
        <w:rPr>
          <w:rFonts w:ascii="Century Gothic" w:hAnsi="Century Gothic" w:cs="Tahoma"/>
          <w:b/>
          <w:bCs/>
          <w:sz w:val="18"/>
        </w:rPr>
        <w:t xml:space="preserve">Sr. CARLOS CARMELO JOSÉ SANTOS, </w:t>
      </w:r>
      <w:r w:rsidRPr="00B25CB7">
        <w:rPr>
          <w:rFonts w:ascii="Century Gothic" w:hAnsi="Century Gothic" w:cs="Tahoma"/>
          <w:sz w:val="18"/>
        </w:rPr>
        <w:t xml:space="preserve">com o auxílio da Equipe de Apoio, designados pela </w:t>
      </w:r>
      <w:r w:rsidRPr="00B25CB7">
        <w:rPr>
          <w:rFonts w:ascii="Century Gothic" w:hAnsi="Century Gothic" w:cs="Tahoma"/>
          <w:b/>
          <w:sz w:val="18"/>
        </w:rPr>
        <w:t>Portaria n° 002/2022, de 03 de janeiro de 2022</w:t>
      </w:r>
      <w:r w:rsidRPr="00B25CB7">
        <w:rPr>
          <w:rFonts w:ascii="Century Gothic" w:hAnsi="Century Gothic" w:cs="Tahoma"/>
          <w:sz w:val="18"/>
        </w:rPr>
        <w:t xml:space="preserve">. </w:t>
      </w:r>
    </w:p>
    <w:p w:rsidR="00B64E00" w:rsidRPr="00411597" w:rsidRDefault="00B64E00" w:rsidP="00B64E00">
      <w:pPr>
        <w:ind w:right="-389"/>
        <w:jc w:val="both"/>
        <w:rPr>
          <w:rFonts w:ascii="Century Gothic" w:hAnsi="Century Gothic" w:cs="Tahoma"/>
          <w:b/>
          <w:sz w:val="18"/>
          <w:szCs w:val="18"/>
        </w:rPr>
      </w:pPr>
      <w:r w:rsidRPr="00B25CB7">
        <w:rPr>
          <w:rStyle w:val="Forte"/>
          <w:rFonts w:ascii="Century Gothic" w:hAnsi="Century Gothic" w:cs="Tahoma"/>
          <w:sz w:val="18"/>
          <w:szCs w:val="18"/>
        </w:rPr>
        <w:t>I - DO OBJETO</w:t>
      </w:r>
    </w:p>
    <w:p w:rsidR="00B64E00" w:rsidRPr="00B25CB7" w:rsidRDefault="00B64E00" w:rsidP="00B64E00">
      <w:pPr>
        <w:pStyle w:val="Recuodecorpodetexto"/>
        <w:ind w:left="0" w:right="-389"/>
        <w:rPr>
          <w:rFonts w:ascii="Century Gothic" w:hAnsi="Century Gothic" w:cs="Tahoma"/>
          <w:sz w:val="18"/>
          <w:szCs w:val="18"/>
        </w:rPr>
      </w:pPr>
      <w:r>
        <w:rPr>
          <w:rFonts w:ascii="Century Gothic" w:hAnsi="Century Gothic" w:cs="Tahoma"/>
          <w:sz w:val="18"/>
          <w:szCs w:val="18"/>
        </w:rPr>
        <w:t xml:space="preserve">1 - </w:t>
      </w:r>
      <w:r w:rsidRPr="00E340C4">
        <w:rPr>
          <w:rFonts w:ascii="Century Gothic" w:hAnsi="Century Gothic" w:cs="Tahoma"/>
          <w:sz w:val="18"/>
          <w:szCs w:val="18"/>
        </w:rPr>
        <w:t>A prese</w:t>
      </w:r>
      <w:r w:rsidRPr="00B25CB7">
        <w:rPr>
          <w:rFonts w:ascii="Century Gothic" w:hAnsi="Century Gothic" w:cs="Tahoma"/>
          <w:sz w:val="18"/>
          <w:szCs w:val="18"/>
        </w:rPr>
        <w:t xml:space="preserve">nte licitação tem por objeto selecionar proposta para o REGISTRO DE PREÇOS, visando a eventual a </w:t>
      </w:r>
      <w:r w:rsidRPr="008B6C2B">
        <w:rPr>
          <w:rFonts w:ascii="Century Gothic" w:hAnsi="Century Gothic"/>
          <w:b/>
          <w:color w:val="000000"/>
          <w:sz w:val="18"/>
          <w:szCs w:val="18"/>
        </w:rPr>
        <w:t>CONTRATAÇÃO DE EMPRESA PARA PRESTAÇÃO DE SERVIÇOS DE ARBITRAGEM DE DIVERSAS MODALIDADES ESPORTIVAS, PROMOVIDA POR ESSA ADMINISTRAÇÃO NA ÁREA URBANA E RURAL DESTA MUNICIPALIDADE</w:t>
      </w:r>
      <w:r w:rsidRPr="00B25CB7">
        <w:rPr>
          <w:rFonts w:ascii="Century Gothic" w:hAnsi="Century Gothic" w:cs="Tahoma"/>
          <w:color w:val="000000"/>
          <w:sz w:val="18"/>
          <w:szCs w:val="18"/>
        </w:rPr>
        <w:t>,</w:t>
      </w:r>
      <w:r w:rsidRPr="00B25CB7">
        <w:rPr>
          <w:rFonts w:ascii="Century Gothic" w:hAnsi="Century Gothic" w:cs="Tahoma"/>
          <w:sz w:val="18"/>
          <w:szCs w:val="18"/>
        </w:rPr>
        <w:t xml:space="preserve"> conforme especificações técnicas e quantitativos constantes do anexo I do Edital e condiç</w:t>
      </w:r>
      <w:r w:rsidRPr="00E340C4">
        <w:rPr>
          <w:rFonts w:ascii="Century Gothic" w:hAnsi="Century Gothic" w:cs="Tahoma"/>
          <w:sz w:val="18"/>
          <w:szCs w:val="18"/>
        </w:rPr>
        <w:t xml:space="preserve">ões especificadas no </w:t>
      </w:r>
      <w:r w:rsidRPr="00E340C4">
        <w:rPr>
          <w:rFonts w:ascii="Century Gothic" w:hAnsi="Century Gothic" w:cs="Tahoma"/>
          <w:b/>
          <w:sz w:val="18"/>
          <w:szCs w:val="18"/>
          <w:u w:val="single"/>
        </w:rPr>
        <w:t>Anexo II-Termo de Referência</w:t>
      </w:r>
      <w:r w:rsidRPr="00E340C4">
        <w:rPr>
          <w:rFonts w:ascii="Century Gothic" w:hAnsi="Century Gothic" w:cs="Tahoma"/>
          <w:sz w:val="18"/>
          <w:szCs w:val="18"/>
        </w:rPr>
        <w:t xml:space="preserve"> que integram este Edital.</w:t>
      </w:r>
    </w:p>
    <w:p w:rsidR="00B64E00" w:rsidRPr="00B25CB7" w:rsidRDefault="00B64E00" w:rsidP="00B64E00">
      <w:pPr>
        <w:ind w:right="-427"/>
        <w:jc w:val="both"/>
        <w:rPr>
          <w:rFonts w:ascii="Century Gothic" w:hAnsi="Century Gothic" w:cs="Tahoma"/>
          <w:sz w:val="18"/>
          <w:szCs w:val="18"/>
        </w:rPr>
      </w:pPr>
      <w:r w:rsidRPr="00B25CB7">
        <w:rPr>
          <w:rFonts w:ascii="Century Gothic" w:hAnsi="Century Gothic" w:cs="Tahoma"/>
          <w:sz w:val="18"/>
          <w:szCs w:val="18"/>
        </w:rPr>
        <w:t>2 - Os itens listados no ANEXO I, não necessariamente serão fornecidos em sua totalidade. Os mesmos são quantidades estimadas, sendo considerados apenas para fins de adjudicação e posterior assinatura da Ata de Registro de Preços. As licitantes para as quais forem adjudicados os itens obterão apenas o direito e a exclusividade de fornecimento dos referidos itens até o termino da vigência da Ata. O Município de MONTE AZUL/MG, não se responsabilizará por prejuízos financeiros, não cabendo por parte dos licitantes qualquer recurso sob alegação da expectativa da compra por parte da Prefeitura.</w:t>
      </w:r>
    </w:p>
    <w:p w:rsidR="00B64E00" w:rsidRPr="00B25CB7" w:rsidRDefault="00B64E00" w:rsidP="00B64E00">
      <w:pPr>
        <w:ind w:right="-427"/>
        <w:jc w:val="both"/>
        <w:rPr>
          <w:rFonts w:ascii="Century Gothic" w:hAnsi="Century Gothic" w:cs="Tahoma"/>
          <w:sz w:val="18"/>
          <w:szCs w:val="18"/>
        </w:rPr>
      </w:pPr>
      <w:r w:rsidRPr="00B25CB7">
        <w:rPr>
          <w:rFonts w:ascii="Century Gothic" w:hAnsi="Century Gothic" w:cs="Tahoma"/>
          <w:sz w:val="18"/>
          <w:szCs w:val="18"/>
        </w:rPr>
        <w:t>3 - A quantidade estimada para o presente processo licitatório, relacionado no edital de embasamento, serve apenas como orientação, não constituindo sob hipótese alguma garantia de faturamento.</w:t>
      </w:r>
    </w:p>
    <w:p w:rsidR="00B64E00" w:rsidRPr="00B25CB7" w:rsidRDefault="00B64E00" w:rsidP="00B64E00">
      <w:pPr>
        <w:ind w:right="-455"/>
        <w:jc w:val="both"/>
        <w:rPr>
          <w:rFonts w:ascii="Century Gothic" w:hAnsi="Century Gothic" w:cs="Tahoma"/>
          <w:sz w:val="18"/>
          <w:szCs w:val="18"/>
        </w:rPr>
      </w:pPr>
      <w:r w:rsidRPr="00B25CB7">
        <w:rPr>
          <w:rFonts w:ascii="Century Gothic" w:hAnsi="Century Gothic" w:cs="Tahoma"/>
          <w:sz w:val="18"/>
          <w:szCs w:val="18"/>
        </w:rPr>
        <w:t>4 - A ata de registro de preços, durante sua validade, poderá ser utilizada por qualquer órgão ou entidade que não tenha participado do certame, mediante prévia consulta, desde que devidamente comprovada a vantagem e, respeitadas, no que couberem, as condições e as regras estabelecidas na Lei nº 8.666/93 e no Decreto Federal nº 7.892/2013, com alteração dada pelo Decreto 9.488/2018, relativas à utilização do Sistema de Registro de Preços.</w:t>
      </w:r>
    </w:p>
    <w:p w:rsidR="00B64E00" w:rsidRPr="00B25CB7" w:rsidRDefault="00B64E00" w:rsidP="00B64E00">
      <w:pPr>
        <w:ind w:right="-455" w:firstLine="708"/>
        <w:jc w:val="both"/>
        <w:rPr>
          <w:rFonts w:ascii="Century Gothic" w:hAnsi="Century Gothic" w:cs="Tahoma"/>
          <w:sz w:val="18"/>
          <w:szCs w:val="18"/>
        </w:rPr>
      </w:pPr>
    </w:p>
    <w:p w:rsidR="00B64E00" w:rsidRPr="00B25CB7" w:rsidRDefault="00B64E00" w:rsidP="00B64E00">
      <w:pPr>
        <w:ind w:right="-455"/>
        <w:jc w:val="both"/>
        <w:rPr>
          <w:rFonts w:ascii="Century Gothic" w:hAnsi="Century Gothic" w:cs="Tahoma"/>
          <w:sz w:val="18"/>
          <w:szCs w:val="18"/>
        </w:rPr>
      </w:pPr>
      <w:r w:rsidRPr="00B25CB7">
        <w:rPr>
          <w:rFonts w:ascii="Century Gothic" w:hAnsi="Century Gothic" w:cs="Tahoma"/>
          <w:sz w:val="18"/>
          <w:szCs w:val="18"/>
        </w:rPr>
        <w:t>5 - As Contratações por órgãos ou entidades “caronas” não poderão exceder a 50% (cinquenta por cento) dos quantitativos registrados na Ata de Registro de Preços, cabendo ao fornecedor adjudicatário da Ata, optar pela aceitação ou não do fornecimento.</w:t>
      </w:r>
    </w:p>
    <w:p w:rsidR="00B64E00" w:rsidRPr="00411597" w:rsidRDefault="00B64E00" w:rsidP="00B64E00">
      <w:pPr>
        <w:ind w:right="-455"/>
        <w:jc w:val="both"/>
        <w:rPr>
          <w:rFonts w:ascii="Century Gothic" w:hAnsi="Century Gothic" w:cs="Tahoma"/>
          <w:sz w:val="18"/>
          <w:szCs w:val="18"/>
        </w:rPr>
      </w:pPr>
      <w:r w:rsidRPr="00B25CB7">
        <w:rPr>
          <w:rFonts w:ascii="Century Gothic" w:hAnsi="Century Gothic" w:cs="Tahoma"/>
          <w:sz w:val="18"/>
          <w:szCs w:val="18"/>
        </w:rPr>
        <w:t>6 -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independente do número de órgãos não participantes que eventualmente aderirem.</w:t>
      </w:r>
    </w:p>
    <w:p w:rsidR="00B64E00" w:rsidRPr="00411597" w:rsidRDefault="00B64E00" w:rsidP="00B64E00">
      <w:pPr>
        <w:pStyle w:val="Recuodecorpodetexto"/>
        <w:ind w:left="0" w:right="-389"/>
        <w:rPr>
          <w:rFonts w:ascii="Century Gothic" w:hAnsi="Century Gothic" w:cs="Tahoma"/>
          <w:b/>
          <w:sz w:val="18"/>
          <w:szCs w:val="18"/>
        </w:rPr>
      </w:pPr>
      <w:r w:rsidRPr="00B25CB7">
        <w:rPr>
          <w:rFonts w:ascii="Century Gothic" w:hAnsi="Century Gothic" w:cs="Tahoma"/>
          <w:sz w:val="18"/>
          <w:szCs w:val="18"/>
        </w:rPr>
        <w:t xml:space="preserve">7 - Nos termos da legislação vigente, em especial art. 48, III da Lei complementar 123/06 alterada pela Lei complementar 147/14 foi estabelecida uma cota de 25% do objeto deste certame reservada a contratação de </w:t>
      </w:r>
      <w:r w:rsidRPr="00B25CB7">
        <w:rPr>
          <w:rFonts w:ascii="Century Gothic" w:hAnsi="Century Gothic" w:cs="Tahoma"/>
          <w:b/>
          <w:sz w:val="18"/>
          <w:szCs w:val="18"/>
        </w:rPr>
        <w:t>MICROEMPRESA, EMPRESA DE PEQUENO PORTE, MICROEMPREENDEDOR INDIVIDUAL E EQUIPARADAS</w:t>
      </w:r>
      <w:r w:rsidRPr="00B25CB7">
        <w:rPr>
          <w:rFonts w:ascii="Century Gothic" w:hAnsi="Century Gothic" w:cs="Tahoma"/>
          <w:sz w:val="18"/>
          <w:szCs w:val="18"/>
        </w:rPr>
        <w:t xml:space="preserve">, representado pelos itens constantes na Proposta de Preço </w:t>
      </w:r>
      <w:r w:rsidRPr="00B25CB7">
        <w:rPr>
          <w:rFonts w:ascii="Century Gothic" w:hAnsi="Century Gothic" w:cs="Tahoma"/>
          <w:b/>
          <w:sz w:val="18"/>
          <w:szCs w:val="18"/>
        </w:rPr>
        <w:t xml:space="preserve">(Anexo </w:t>
      </w:r>
      <w:r>
        <w:rPr>
          <w:rFonts w:ascii="Century Gothic" w:hAnsi="Century Gothic" w:cs="Tahoma"/>
          <w:b/>
          <w:sz w:val="18"/>
          <w:szCs w:val="18"/>
        </w:rPr>
        <w:t>VII</w:t>
      </w:r>
      <w:r w:rsidRPr="00B25CB7">
        <w:rPr>
          <w:rFonts w:ascii="Century Gothic" w:hAnsi="Century Gothic" w:cs="Tahoma"/>
          <w:b/>
          <w:sz w:val="18"/>
          <w:szCs w:val="18"/>
        </w:rPr>
        <w:t>).</w:t>
      </w:r>
    </w:p>
    <w:p w:rsidR="00B64E00" w:rsidRPr="00B25CB7" w:rsidRDefault="00B64E00" w:rsidP="00B64E00">
      <w:pPr>
        <w:pStyle w:val="Recuodecorpodetexto"/>
        <w:ind w:left="0" w:right="-389"/>
        <w:rPr>
          <w:rFonts w:ascii="Century Gothic" w:hAnsi="Century Gothic" w:cs="Tahoma"/>
          <w:sz w:val="18"/>
          <w:szCs w:val="18"/>
        </w:rPr>
      </w:pPr>
      <w:r w:rsidRPr="00B25CB7">
        <w:rPr>
          <w:rFonts w:ascii="Century Gothic" w:hAnsi="Century Gothic" w:cs="Tahoma"/>
          <w:sz w:val="18"/>
        </w:rPr>
        <w:t xml:space="preserve">8 - </w:t>
      </w:r>
      <w:r>
        <w:rPr>
          <w:rFonts w:ascii="Century Gothic" w:hAnsi="Century Gothic" w:cs="Tahoma"/>
          <w:sz w:val="18"/>
        </w:rPr>
        <w:t>Os serviços</w:t>
      </w:r>
      <w:r w:rsidRPr="00B25CB7">
        <w:rPr>
          <w:rFonts w:ascii="Century Gothic" w:hAnsi="Century Gothic" w:cs="Tahoma"/>
          <w:sz w:val="18"/>
        </w:rPr>
        <w:t xml:space="preserve"> serão adquiridos de forma fracionada, por meio de requisições de retiradas pela Prefeitura;</w:t>
      </w:r>
    </w:p>
    <w:p w:rsidR="00B64E00" w:rsidRPr="00411597" w:rsidRDefault="00B64E00" w:rsidP="00B64E00">
      <w:pPr>
        <w:autoSpaceDE w:val="0"/>
        <w:autoSpaceDN w:val="0"/>
        <w:adjustRightInd w:val="0"/>
        <w:ind w:right="-389"/>
        <w:jc w:val="both"/>
        <w:rPr>
          <w:rFonts w:ascii="Century Gothic" w:hAnsi="Century Gothic" w:cs="Tahoma"/>
          <w:sz w:val="18"/>
          <w:szCs w:val="18"/>
        </w:rPr>
      </w:pPr>
      <w:r w:rsidRPr="00B25CB7">
        <w:rPr>
          <w:rFonts w:ascii="Century Gothic" w:hAnsi="Century Gothic" w:cs="Tahoma"/>
          <w:sz w:val="18"/>
          <w:szCs w:val="18"/>
        </w:rPr>
        <w:t>9 - Fica expressamente prevista, desde já, a possibilidade de acréscimo ou redução das quantidades inicialmente licitadas, respeitando-se o limite de 25% (vinte e cinco por cento) fixado pelo § 1º do artigo 65 da Lei Federal 8.666/93.</w:t>
      </w:r>
    </w:p>
    <w:p w:rsidR="00B64E00" w:rsidRPr="00B25CB7" w:rsidRDefault="00B64E00" w:rsidP="00B64E00">
      <w:pPr>
        <w:autoSpaceDE w:val="0"/>
        <w:autoSpaceDN w:val="0"/>
        <w:adjustRightInd w:val="0"/>
        <w:ind w:right="-389"/>
        <w:jc w:val="both"/>
        <w:rPr>
          <w:rFonts w:ascii="Century Gothic" w:hAnsi="Century Gothic" w:cs="Tahoma"/>
          <w:sz w:val="18"/>
          <w:szCs w:val="18"/>
        </w:rPr>
      </w:pPr>
      <w:r w:rsidRPr="00B25CB7">
        <w:rPr>
          <w:rFonts w:ascii="Century Gothic" w:hAnsi="Century Gothic" w:cs="Tahoma"/>
          <w:b/>
          <w:sz w:val="18"/>
          <w:szCs w:val="18"/>
        </w:rPr>
        <w:t>10 - DA COTA RESERVADA DE ATÉ 25% PARA MICROEMPRESA, EMPRESA DE PEQUENO PORTE, MICROEMPREENDEDOR INDIVIDUAL E EQUIPARADAS, nos termos do art. 48, inciso III, da Lei Complementar nº. 123/2006.</w:t>
      </w:r>
      <w:r w:rsidRPr="00B25CB7">
        <w:rPr>
          <w:rFonts w:ascii="Century Gothic" w:hAnsi="Century Gothic" w:cs="Tahoma"/>
          <w:sz w:val="18"/>
          <w:szCs w:val="18"/>
        </w:rPr>
        <w:t xml:space="preserve"> </w:t>
      </w:r>
    </w:p>
    <w:p w:rsidR="00B64E00" w:rsidRPr="00B25CB7" w:rsidRDefault="00B64E00" w:rsidP="00B64E00">
      <w:pPr>
        <w:pStyle w:val="PargrafodaLista"/>
        <w:ind w:left="0" w:right="-389"/>
        <w:jc w:val="both"/>
        <w:rPr>
          <w:rFonts w:ascii="Century Gothic" w:hAnsi="Century Gothic" w:cs="Tahoma"/>
          <w:sz w:val="18"/>
          <w:szCs w:val="18"/>
        </w:rPr>
      </w:pPr>
      <w:r w:rsidRPr="00B25CB7">
        <w:rPr>
          <w:rFonts w:ascii="Century Gothic" w:hAnsi="Century Gothic" w:cs="Tahoma"/>
          <w:sz w:val="18"/>
          <w:szCs w:val="18"/>
        </w:rPr>
        <w:t>11 - Nos termos do art. 48, inciso III, da Lei Complementar n. 123/2006, fica reservada uma cota no percentual de até 25% (vinte e cinco por cento) do valor total do objeto, assegurada preferência de contratação para as microempresas e empresas de pequeno porte ou equiparadas.</w:t>
      </w:r>
    </w:p>
    <w:p w:rsidR="00B64E00" w:rsidRPr="00B25CB7" w:rsidRDefault="00B64E00" w:rsidP="00B64E00">
      <w:pPr>
        <w:pStyle w:val="PargrafodaLista"/>
        <w:ind w:left="0" w:right="-389"/>
        <w:jc w:val="both"/>
        <w:rPr>
          <w:rFonts w:ascii="Century Gothic" w:hAnsi="Century Gothic" w:cs="Tahoma"/>
          <w:sz w:val="18"/>
          <w:szCs w:val="18"/>
        </w:rPr>
      </w:pPr>
      <w:r w:rsidRPr="00B25CB7">
        <w:rPr>
          <w:rFonts w:ascii="Century Gothic" w:hAnsi="Century Gothic" w:cs="Tahoma"/>
          <w:sz w:val="18"/>
          <w:szCs w:val="18"/>
        </w:rPr>
        <w:t xml:space="preserve">12 - Para a cota reservada para </w:t>
      </w:r>
      <w:r w:rsidRPr="00B25CB7">
        <w:rPr>
          <w:rFonts w:ascii="Century Gothic" w:hAnsi="Century Gothic" w:cs="Tahoma"/>
          <w:b/>
          <w:sz w:val="18"/>
          <w:szCs w:val="18"/>
        </w:rPr>
        <w:t>MICROEMPRESA, EMPRESA DE PEQUENO PORTE, MICROEMPREENDEDOR INDIVIDUAL E EQUIPARADAS</w:t>
      </w:r>
      <w:r w:rsidRPr="00B25CB7">
        <w:rPr>
          <w:rFonts w:ascii="Century Gothic" w:hAnsi="Century Gothic" w:cs="Tahoma"/>
          <w:sz w:val="18"/>
          <w:szCs w:val="18"/>
        </w:rPr>
        <w:t>, a proposta comercial deverá ser apresentada</w:t>
      </w:r>
      <w:r>
        <w:rPr>
          <w:rFonts w:ascii="Century Gothic" w:hAnsi="Century Gothic" w:cs="Tahoma"/>
          <w:sz w:val="18"/>
          <w:szCs w:val="18"/>
        </w:rPr>
        <w:t xml:space="preserve"> conjuntamente (cota exclusiva e cota ampla)</w:t>
      </w:r>
      <w:r w:rsidRPr="00B25CB7">
        <w:rPr>
          <w:rFonts w:ascii="Century Gothic" w:hAnsi="Century Gothic" w:cs="Tahoma"/>
          <w:sz w:val="18"/>
          <w:szCs w:val="18"/>
        </w:rPr>
        <w:t>, ressalvado o seguinte:</w:t>
      </w:r>
    </w:p>
    <w:p w:rsidR="00B64E00" w:rsidRPr="00B25CB7" w:rsidRDefault="00B64E00" w:rsidP="00B64E00">
      <w:pPr>
        <w:ind w:right="-389" w:firstLine="708"/>
        <w:jc w:val="both"/>
        <w:rPr>
          <w:rFonts w:ascii="Century Gothic" w:hAnsi="Century Gothic" w:cs="Tahoma"/>
          <w:sz w:val="18"/>
          <w:szCs w:val="18"/>
        </w:rPr>
      </w:pPr>
      <w:r w:rsidRPr="00B25CB7">
        <w:rPr>
          <w:rFonts w:ascii="Century Gothic" w:hAnsi="Century Gothic" w:cs="Tahoma"/>
          <w:sz w:val="18"/>
          <w:szCs w:val="18"/>
        </w:rPr>
        <w:t>I - Não havendo vencedor para a cota reservada, esta poderá ser adjudicada ao vencedor da cota principal, ou diante de sua recusa, aos licitantes remanescentes, desde que pratiquem preço do primeiro colocado.</w:t>
      </w:r>
    </w:p>
    <w:p w:rsidR="00B64E00" w:rsidRPr="00B25CB7" w:rsidRDefault="00B64E00" w:rsidP="00B64E00">
      <w:pPr>
        <w:ind w:right="-389" w:firstLine="708"/>
        <w:jc w:val="both"/>
        <w:rPr>
          <w:rFonts w:ascii="Century Gothic" w:hAnsi="Century Gothic" w:cs="Tahoma"/>
          <w:sz w:val="18"/>
          <w:szCs w:val="18"/>
        </w:rPr>
      </w:pPr>
      <w:r w:rsidRPr="00B25CB7">
        <w:rPr>
          <w:rFonts w:ascii="Century Gothic" w:hAnsi="Century Gothic" w:cs="Tahoma"/>
          <w:sz w:val="18"/>
          <w:szCs w:val="18"/>
        </w:rPr>
        <w:t>II - Se a mesma empresa vencer a cota reservada e a cota principal, a contratação da cota reservada deverá ocorrer pelo preço da cota principal, caso este tenha sido menor do que o obtido na cota reservada</w:t>
      </w:r>
    </w:p>
    <w:p w:rsidR="00B64E00" w:rsidRPr="00411597" w:rsidRDefault="00B64E00" w:rsidP="00B64E00">
      <w:pPr>
        <w:ind w:right="-394"/>
        <w:rPr>
          <w:rStyle w:val="Forte"/>
          <w:rFonts w:ascii="Century Gothic" w:hAnsi="Century Gothic" w:cs="Tahoma"/>
          <w:sz w:val="18"/>
          <w:szCs w:val="18"/>
        </w:rPr>
      </w:pPr>
      <w:r w:rsidRPr="00E340C4">
        <w:rPr>
          <w:rStyle w:val="Forte"/>
          <w:rFonts w:ascii="Century Gothic" w:hAnsi="Century Gothic" w:cs="Tahoma"/>
          <w:sz w:val="18"/>
          <w:szCs w:val="18"/>
        </w:rPr>
        <w:t>II – CONDIÇÕES DE PARTICIPAÇÃO</w:t>
      </w:r>
    </w:p>
    <w:p w:rsidR="00B64E00" w:rsidRPr="00E340C4" w:rsidRDefault="00B64E00" w:rsidP="00B64E00">
      <w:pPr>
        <w:autoSpaceDE w:val="0"/>
        <w:autoSpaceDN w:val="0"/>
        <w:adjustRightInd w:val="0"/>
        <w:ind w:right="-394"/>
        <w:jc w:val="both"/>
        <w:rPr>
          <w:rFonts w:ascii="Century Gothic" w:hAnsi="Century Gothic" w:cs="Tahoma"/>
          <w:b/>
          <w:bCs/>
          <w:sz w:val="18"/>
          <w:szCs w:val="18"/>
        </w:rPr>
      </w:pPr>
      <w:r w:rsidRPr="00E340C4">
        <w:rPr>
          <w:rFonts w:ascii="Century Gothic" w:hAnsi="Century Gothic" w:cs="Tahoma"/>
          <w:bCs/>
          <w:sz w:val="18"/>
          <w:szCs w:val="18"/>
        </w:rPr>
        <w:t xml:space="preserve">1. </w:t>
      </w:r>
      <w:r w:rsidRPr="00E340C4">
        <w:rPr>
          <w:rFonts w:ascii="Century Gothic" w:hAnsi="Century Gothic" w:cs="Tahoma"/>
          <w:sz w:val="18"/>
          <w:szCs w:val="18"/>
        </w:rPr>
        <w:t xml:space="preserve">A abertura desta licitação ocorrerá no dia </w:t>
      </w:r>
      <w:r>
        <w:rPr>
          <w:rFonts w:ascii="Century Gothic" w:hAnsi="Century Gothic" w:cs="Tahoma"/>
          <w:b/>
          <w:bCs/>
          <w:sz w:val="18"/>
          <w:szCs w:val="18"/>
        </w:rPr>
        <w:t>18 de Julho de 2022, às 08</w:t>
      </w:r>
      <w:r w:rsidRPr="00E340C4">
        <w:rPr>
          <w:rFonts w:ascii="Century Gothic" w:hAnsi="Century Gothic" w:cs="Tahoma"/>
          <w:b/>
          <w:bCs/>
          <w:sz w:val="18"/>
          <w:szCs w:val="18"/>
        </w:rPr>
        <w:t>h</w:t>
      </w:r>
      <w:r>
        <w:rPr>
          <w:rFonts w:ascii="Century Gothic" w:hAnsi="Century Gothic" w:cs="Tahoma"/>
          <w:b/>
          <w:bCs/>
          <w:sz w:val="18"/>
          <w:szCs w:val="18"/>
        </w:rPr>
        <w:t>45</w:t>
      </w:r>
      <w:r w:rsidRPr="00E340C4">
        <w:rPr>
          <w:rFonts w:ascii="Century Gothic" w:hAnsi="Century Gothic" w:cs="Tahoma"/>
          <w:b/>
          <w:bCs/>
          <w:sz w:val="18"/>
          <w:szCs w:val="18"/>
        </w:rPr>
        <w:t xml:space="preserve">min, </w:t>
      </w:r>
      <w:r w:rsidRPr="00E340C4">
        <w:rPr>
          <w:rFonts w:ascii="Century Gothic" w:hAnsi="Century Gothic" w:cs="Tahoma"/>
          <w:sz w:val="18"/>
          <w:szCs w:val="18"/>
        </w:rPr>
        <w:t xml:space="preserve">na Sala de reuniões do Departamento de Licitações e Contratos, quando os interessados </w:t>
      </w:r>
      <w:r w:rsidRPr="00E340C4">
        <w:rPr>
          <w:rFonts w:ascii="Century Gothic" w:hAnsi="Century Gothic" w:cs="Tahoma"/>
          <w:b/>
          <w:bCs/>
          <w:sz w:val="18"/>
          <w:szCs w:val="18"/>
        </w:rPr>
        <w:t>deverão apresentar os envelopes nº 01 – Propostas e n.º 02 – Documentos de Habilitação ao Pregoeiro, bem como o Credenciamento e as declarações citadas.</w:t>
      </w:r>
    </w:p>
    <w:p w:rsidR="00B64E00" w:rsidRPr="00E340C4" w:rsidRDefault="00B64E00" w:rsidP="00B64E00">
      <w:pPr>
        <w:autoSpaceDE w:val="0"/>
        <w:autoSpaceDN w:val="0"/>
        <w:adjustRightInd w:val="0"/>
        <w:ind w:right="-394"/>
        <w:jc w:val="both"/>
        <w:rPr>
          <w:rFonts w:ascii="Century Gothic" w:hAnsi="Century Gothic" w:cs="Tahoma"/>
          <w:sz w:val="18"/>
          <w:szCs w:val="18"/>
        </w:rPr>
      </w:pPr>
      <w:r w:rsidRPr="00E340C4">
        <w:rPr>
          <w:rFonts w:ascii="Century Gothic" w:hAnsi="Century Gothic" w:cs="Tahoma"/>
          <w:bCs/>
          <w:sz w:val="18"/>
          <w:szCs w:val="18"/>
        </w:rPr>
        <w:t xml:space="preserve">2. </w:t>
      </w:r>
      <w:r w:rsidRPr="00E340C4">
        <w:rPr>
          <w:rFonts w:ascii="Century Gothic" w:hAnsi="Century Gothic" w:cs="Tahoma"/>
          <w:sz w:val="18"/>
          <w:szCs w:val="18"/>
        </w:rPr>
        <w:t xml:space="preserve">As empresas interessadas, através de seus representantes legais, poderão credenciar-se, mediante apresentação de documentos próprios, junto ao Pregoeiro a partir das </w:t>
      </w:r>
      <w:r>
        <w:rPr>
          <w:rFonts w:ascii="Century Gothic" w:hAnsi="Century Gothic" w:cs="Tahoma"/>
          <w:b/>
          <w:bCs/>
          <w:sz w:val="18"/>
          <w:szCs w:val="18"/>
        </w:rPr>
        <w:t>08h3</w:t>
      </w:r>
      <w:r w:rsidRPr="00E340C4">
        <w:rPr>
          <w:rFonts w:ascii="Century Gothic" w:hAnsi="Century Gothic" w:cs="Tahoma"/>
          <w:b/>
          <w:bCs/>
          <w:sz w:val="18"/>
          <w:szCs w:val="18"/>
        </w:rPr>
        <w:t>0min</w:t>
      </w:r>
      <w:r w:rsidRPr="00E340C4">
        <w:rPr>
          <w:rFonts w:ascii="Century Gothic" w:hAnsi="Century Gothic" w:cs="Tahoma"/>
          <w:sz w:val="18"/>
          <w:szCs w:val="18"/>
        </w:rPr>
        <w:t>, do dia especificado no preâmbulo e no item anterior.</w:t>
      </w:r>
    </w:p>
    <w:p w:rsidR="00B64E00" w:rsidRPr="00E340C4" w:rsidRDefault="00B64E00" w:rsidP="00B64E00">
      <w:pPr>
        <w:autoSpaceDE w:val="0"/>
        <w:autoSpaceDN w:val="0"/>
        <w:adjustRightInd w:val="0"/>
        <w:ind w:right="-394"/>
        <w:jc w:val="both"/>
        <w:rPr>
          <w:rFonts w:ascii="Century Gothic" w:hAnsi="Century Gothic" w:cs="Tahoma"/>
          <w:sz w:val="18"/>
          <w:szCs w:val="18"/>
        </w:rPr>
      </w:pPr>
      <w:r w:rsidRPr="00E340C4">
        <w:rPr>
          <w:rFonts w:ascii="Century Gothic" w:hAnsi="Century Gothic" w:cs="Tahoma"/>
          <w:bCs/>
          <w:sz w:val="18"/>
          <w:szCs w:val="18"/>
        </w:rPr>
        <w:t xml:space="preserve">3. </w:t>
      </w:r>
      <w:r w:rsidRPr="00E340C4">
        <w:rPr>
          <w:rFonts w:ascii="Century Gothic" w:hAnsi="Century Gothic" w:cs="Tahoma"/>
          <w:sz w:val="18"/>
          <w:szCs w:val="18"/>
        </w:rPr>
        <w:t>Poderão participar desta licitação as empresas interessadas que atenderem às exigências estabelecidas neste Edital.</w:t>
      </w:r>
    </w:p>
    <w:p w:rsidR="00B64E00" w:rsidRPr="00E340C4" w:rsidRDefault="00B64E00" w:rsidP="00B64E00">
      <w:pPr>
        <w:autoSpaceDE w:val="0"/>
        <w:autoSpaceDN w:val="0"/>
        <w:adjustRightInd w:val="0"/>
        <w:ind w:right="-394"/>
        <w:rPr>
          <w:rFonts w:ascii="Century Gothic" w:hAnsi="Century Gothic" w:cs="Tahoma"/>
          <w:sz w:val="18"/>
          <w:szCs w:val="18"/>
        </w:rPr>
      </w:pPr>
      <w:r w:rsidRPr="00E340C4">
        <w:rPr>
          <w:rFonts w:ascii="Century Gothic" w:hAnsi="Century Gothic" w:cs="Tahoma"/>
          <w:bCs/>
          <w:sz w:val="18"/>
          <w:szCs w:val="18"/>
        </w:rPr>
        <w:t xml:space="preserve">4. </w:t>
      </w:r>
      <w:r w:rsidRPr="00E340C4">
        <w:rPr>
          <w:rFonts w:ascii="Century Gothic" w:hAnsi="Century Gothic" w:cs="Tahoma"/>
          <w:sz w:val="18"/>
          <w:szCs w:val="18"/>
        </w:rPr>
        <w:t>Não será admitida a participação de:</w:t>
      </w:r>
    </w:p>
    <w:p w:rsidR="00B64E00" w:rsidRPr="00411597" w:rsidRDefault="00B64E00" w:rsidP="00B64E00">
      <w:pPr>
        <w:pStyle w:val="PargrafodaLista"/>
        <w:numPr>
          <w:ilvl w:val="0"/>
          <w:numId w:val="15"/>
        </w:numPr>
        <w:autoSpaceDE w:val="0"/>
        <w:autoSpaceDN w:val="0"/>
        <w:adjustRightInd w:val="0"/>
        <w:ind w:right="-394"/>
        <w:rPr>
          <w:rFonts w:ascii="Century Gothic" w:eastAsia="Calibri" w:hAnsi="Century Gothic" w:cs="Tahoma"/>
          <w:sz w:val="18"/>
          <w:szCs w:val="18"/>
          <w:lang w:eastAsia="en-US"/>
        </w:rPr>
      </w:pPr>
      <w:r w:rsidRPr="00E340C4">
        <w:rPr>
          <w:rFonts w:ascii="Century Gothic" w:eastAsia="Calibri" w:hAnsi="Century Gothic" w:cs="Tahoma"/>
          <w:sz w:val="18"/>
          <w:szCs w:val="18"/>
          <w:lang w:eastAsia="en-US"/>
        </w:rPr>
        <w:t>Empresas em consórcio;</w:t>
      </w:r>
    </w:p>
    <w:p w:rsidR="00B64E00" w:rsidRPr="00E340C4" w:rsidRDefault="00B64E00" w:rsidP="00B64E00">
      <w:pPr>
        <w:pStyle w:val="PargrafodaLista"/>
        <w:numPr>
          <w:ilvl w:val="0"/>
          <w:numId w:val="15"/>
        </w:numPr>
        <w:autoSpaceDE w:val="0"/>
        <w:autoSpaceDN w:val="0"/>
        <w:adjustRightInd w:val="0"/>
        <w:ind w:right="-394"/>
        <w:jc w:val="both"/>
        <w:rPr>
          <w:rFonts w:ascii="Century Gothic" w:eastAsia="Calibri" w:hAnsi="Century Gothic" w:cs="Tahoma"/>
          <w:sz w:val="18"/>
          <w:szCs w:val="18"/>
          <w:lang w:eastAsia="en-US"/>
        </w:rPr>
      </w:pPr>
      <w:r w:rsidRPr="00E340C4">
        <w:rPr>
          <w:rFonts w:ascii="Century Gothic" w:eastAsia="Calibri" w:hAnsi="Century Gothic" w:cs="Tahoma"/>
          <w:sz w:val="18"/>
          <w:szCs w:val="18"/>
          <w:lang w:eastAsia="en-US"/>
        </w:rPr>
        <w:t>Empresas concordatárias ou cuja falência tenha sido declarada, que se encontram sob concurso de credores ou em dissolução, liquidação ou intervenção;</w:t>
      </w:r>
    </w:p>
    <w:p w:rsidR="00B64E00" w:rsidRPr="00E340C4" w:rsidRDefault="00B64E00" w:rsidP="00B64E00">
      <w:pPr>
        <w:pStyle w:val="PargrafodaLista"/>
        <w:autoSpaceDE w:val="0"/>
        <w:autoSpaceDN w:val="0"/>
        <w:adjustRightInd w:val="0"/>
        <w:ind w:left="1068" w:right="-394"/>
        <w:jc w:val="both"/>
        <w:rPr>
          <w:rFonts w:ascii="Century Gothic" w:eastAsia="Calibri" w:hAnsi="Century Gothic" w:cs="Tahoma"/>
          <w:sz w:val="18"/>
          <w:szCs w:val="18"/>
          <w:lang w:eastAsia="en-US"/>
        </w:rPr>
      </w:pPr>
    </w:p>
    <w:p w:rsidR="00B64E00" w:rsidRPr="00411597" w:rsidRDefault="00B64E00" w:rsidP="00B64E00">
      <w:pPr>
        <w:pStyle w:val="PargrafodaLista"/>
        <w:numPr>
          <w:ilvl w:val="0"/>
          <w:numId w:val="15"/>
        </w:numPr>
        <w:autoSpaceDE w:val="0"/>
        <w:autoSpaceDN w:val="0"/>
        <w:adjustRightInd w:val="0"/>
        <w:ind w:right="-394"/>
        <w:jc w:val="both"/>
        <w:rPr>
          <w:rFonts w:ascii="Century Gothic" w:eastAsia="Calibri" w:hAnsi="Century Gothic" w:cs="Tahoma"/>
          <w:sz w:val="18"/>
          <w:szCs w:val="18"/>
          <w:lang w:eastAsia="en-US"/>
        </w:rPr>
      </w:pPr>
      <w:r w:rsidRPr="00E340C4">
        <w:rPr>
          <w:rFonts w:ascii="Century Gothic" w:eastAsia="Calibri" w:hAnsi="Century Gothic" w:cs="Tahoma"/>
          <w:sz w:val="18"/>
          <w:szCs w:val="18"/>
          <w:lang w:eastAsia="en-US"/>
        </w:rPr>
        <w:t>Empresas que tenham sido declaradas inidôneas para licitar ou contratar com a Administração Pública;</w:t>
      </w:r>
    </w:p>
    <w:p w:rsidR="00B64E00" w:rsidRPr="00E340C4" w:rsidRDefault="00B64E00" w:rsidP="00B64E00">
      <w:pPr>
        <w:pStyle w:val="PargrafodaLista"/>
        <w:numPr>
          <w:ilvl w:val="0"/>
          <w:numId w:val="15"/>
        </w:numPr>
        <w:autoSpaceDE w:val="0"/>
        <w:autoSpaceDN w:val="0"/>
        <w:adjustRightInd w:val="0"/>
        <w:ind w:right="-394"/>
        <w:jc w:val="both"/>
        <w:rPr>
          <w:rFonts w:ascii="Century Gothic" w:eastAsia="Calibri" w:hAnsi="Century Gothic" w:cs="Tahoma"/>
          <w:sz w:val="18"/>
          <w:szCs w:val="18"/>
          <w:lang w:eastAsia="en-US"/>
        </w:rPr>
      </w:pPr>
      <w:r w:rsidRPr="00E340C4">
        <w:rPr>
          <w:rFonts w:ascii="Century Gothic" w:eastAsia="Calibri" w:hAnsi="Century Gothic" w:cs="Tahoma"/>
          <w:sz w:val="18"/>
          <w:szCs w:val="18"/>
          <w:lang w:eastAsia="en-US"/>
        </w:rPr>
        <w:t>Empresas cujos diretores, gerentes, sócios e empregados sejam servidores ou dirigentes do órgão licitante, bem como membro efetivo ou substituto da Comissão de Licitação;</w:t>
      </w:r>
    </w:p>
    <w:p w:rsidR="00B64E00" w:rsidRPr="00E340C4" w:rsidRDefault="00B64E00" w:rsidP="00B64E00">
      <w:pPr>
        <w:pStyle w:val="PargrafodaLista"/>
        <w:ind w:right="-394"/>
        <w:rPr>
          <w:rFonts w:ascii="Century Gothic" w:eastAsia="Calibri" w:hAnsi="Century Gothic" w:cs="Tahoma"/>
          <w:sz w:val="18"/>
          <w:szCs w:val="18"/>
          <w:lang w:eastAsia="en-US"/>
        </w:rPr>
      </w:pPr>
    </w:p>
    <w:p w:rsidR="00B64E00" w:rsidRPr="00E340C4" w:rsidRDefault="00B64E00" w:rsidP="00B64E00">
      <w:pPr>
        <w:pStyle w:val="PargrafodaLista"/>
        <w:numPr>
          <w:ilvl w:val="0"/>
          <w:numId w:val="15"/>
        </w:numPr>
        <w:autoSpaceDE w:val="0"/>
        <w:autoSpaceDN w:val="0"/>
        <w:adjustRightInd w:val="0"/>
        <w:ind w:right="-394"/>
        <w:jc w:val="both"/>
        <w:rPr>
          <w:rFonts w:ascii="Century Gothic" w:eastAsia="Calibri" w:hAnsi="Century Gothic" w:cs="Tahoma"/>
          <w:sz w:val="18"/>
          <w:szCs w:val="18"/>
          <w:lang w:eastAsia="en-US"/>
        </w:rPr>
      </w:pPr>
      <w:r w:rsidRPr="00E340C4">
        <w:rPr>
          <w:rFonts w:ascii="Century Gothic" w:eastAsia="Calibri" w:hAnsi="Century Gothic" w:cs="Tahoma"/>
          <w:sz w:val="18"/>
          <w:szCs w:val="18"/>
          <w:lang w:eastAsia="en-US"/>
        </w:rPr>
        <w:t>Daqueles que estejam cumprindo penalidade de suspensão temporária para licitar e impedimento de contratar com a Administração nos termos do inciso III do artigo 87 da lei 8.666/93 e suas alterações posteriores;</w:t>
      </w:r>
    </w:p>
    <w:p w:rsidR="00B64E00" w:rsidRPr="00E340C4" w:rsidRDefault="00B64E00" w:rsidP="00B64E00">
      <w:pPr>
        <w:autoSpaceDE w:val="0"/>
        <w:autoSpaceDN w:val="0"/>
        <w:adjustRightInd w:val="0"/>
        <w:ind w:left="708" w:right="-394"/>
        <w:jc w:val="both"/>
        <w:rPr>
          <w:rFonts w:ascii="Century Gothic" w:hAnsi="Century Gothic" w:cs="Tahoma"/>
          <w:sz w:val="18"/>
          <w:szCs w:val="18"/>
        </w:rPr>
      </w:pPr>
    </w:p>
    <w:p w:rsidR="00B64E00" w:rsidRPr="00E340C4" w:rsidRDefault="00B64E00" w:rsidP="00B64E00">
      <w:pPr>
        <w:pStyle w:val="PargrafodaLista"/>
        <w:numPr>
          <w:ilvl w:val="0"/>
          <w:numId w:val="15"/>
        </w:numPr>
        <w:autoSpaceDE w:val="0"/>
        <w:autoSpaceDN w:val="0"/>
        <w:adjustRightInd w:val="0"/>
        <w:ind w:right="-394"/>
        <w:rPr>
          <w:rFonts w:ascii="Century Gothic" w:eastAsia="Calibri" w:hAnsi="Century Gothic" w:cs="Tahoma"/>
          <w:sz w:val="18"/>
          <w:szCs w:val="18"/>
          <w:lang w:eastAsia="en-US"/>
        </w:rPr>
      </w:pPr>
      <w:r w:rsidRPr="00E340C4">
        <w:rPr>
          <w:rFonts w:ascii="Century Gothic" w:eastAsia="Calibri" w:hAnsi="Century Gothic" w:cs="Tahoma"/>
          <w:sz w:val="18"/>
          <w:szCs w:val="18"/>
          <w:lang w:eastAsia="en-US"/>
        </w:rPr>
        <w:t>De empresas impedidas de licitar e contratar nos termos do art. 7º da Lei 10.520/02.</w:t>
      </w:r>
    </w:p>
    <w:p w:rsidR="00B64E00" w:rsidRPr="00E340C4" w:rsidRDefault="00B64E00" w:rsidP="00B64E00">
      <w:pPr>
        <w:pStyle w:val="PargrafodaLista"/>
        <w:autoSpaceDE w:val="0"/>
        <w:autoSpaceDN w:val="0"/>
        <w:adjustRightInd w:val="0"/>
        <w:ind w:left="1068" w:right="-394"/>
        <w:rPr>
          <w:rFonts w:ascii="Century Gothic" w:eastAsia="Calibri" w:hAnsi="Century Gothic" w:cs="Tahoma"/>
          <w:sz w:val="18"/>
          <w:szCs w:val="18"/>
          <w:lang w:eastAsia="en-US"/>
        </w:rPr>
      </w:pPr>
    </w:p>
    <w:p w:rsidR="00B64E00" w:rsidRPr="00E340C4" w:rsidRDefault="00B64E00" w:rsidP="00B64E00">
      <w:pPr>
        <w:autoSpaceDE w:val="0"/>
        <w:autoSpaceDN w:val="0"/>
        <w:adjustRightInd w:val="0"/>
        <w:ind w:right="-394"/>
        <w:jc w:val="both"/>
        <w:rPr>
          <w:rFonts w:ascii="Century Gothic" w:hAnsi="Century Gothic" w:cs="Tahoma"/>
          <w:sz w:val="18"/>
          <w:szCs w:val="18"/>
        </w:rPr>
      </w:pPr>
      <w:r w:rsidRPr="00E340C4">
        <w:rPr>
          <w:rFonts w:ascii="Century Gothic" w:hAnsi="Century Gothic" w:cs="Tahoma"/>
          <w:bCs/>
          <w:sz w:val="18"/>
          <w:szCs w:val="18"/>
        </w:rPr>
        <w:t xml:space="preserve">5. </w:t>
      </w:r>
      <w:r w:rsidRPr="00E340C4">
        <w:rPr>
          <w:rFonts w:ascii="Century Gothic" w:hAnsi="Century Gothic" w:cs="Tahoma"/>
          <w:sz w:val="18"/>
          <w:szCs w:val="18"/>
        </w:rPr>
        <w:t>A participação na presente licitação implica na aceitação plena das condições expressas neste Edital e em seus anexos.</w:t>
      </w:r>
    </w:p>
    <w:p w:rsidR="00B64E00" w:rsidRPr="00E340C4" w:rsidRDefault="00B64E00" w:rsidP="00B64E00">
      <w:pPr>
        <w:autoSpaceDE w:val="0"/>
        <w:autoSpaceDN w:val="0"/>
        <w:adjustRightInd w:val="0"/>
        <w:ind w:right="-394"/>
        <w:jc w:val="both"/>
        <w:rPr>
          <w:rFonts w:ascii="Century Gothic" w:hAnsi="Century Gothic" w:cs="Tahoma"/>
          <w:sz w:val="18"/>
          <w:szCs w:val="18"/>
        </w:rPr>
      </w:pPr>
      <w:r w:rsidRPr="00E340C4">
        <w:rPr>
          <w:rFonts w:ascii="Century Gothic" w:hAnsi="Century Gothic" w:cs="Tahoma"/>
          <w:bCs/>
          <w:sz w:val="18"/>
          <w:szCs w:val="18"/>
        </w:rPr>
        <w:t xml:space="preserve">6. </w:t>
      </w:r>
      <w:r w:rsidRPr="00E340C4">
        <w:rPr>
          <w:rFonts w:ascii="Century Gothic" w:hAnsi="Century Gothic" w:cs="Tahoma"/>
          <w:sz w:val="18"/>
          <w:szCs w:val="18"/>
        </w:rPr>
        <w:t>A empresa interessada em participar da licitação deverá apresentar proposta para o objeto que compõe o Anexo III;</w:t>
      </w:r>
    </w:p>
    <w:p w:rsidR="00B64E00" w:rsidRPr="00E340C4" w:rsidRDefault="00B64E00" w:rsidP="00B64E00">
      <w:pPr>
        <w:autoSpaceDE w:val="0"/>
        <w:autoSpaceDN w:val="0"/>
        <w:adjustRightInd w:val="0"/>
        <w:ind w:right="-394"/>
        <w:jc w:val="both"/>
        <w:rPr>
          <w:rFonts w:ascii="Century Gothic" w:hAnsi="Century Gothic" w:cs="Tahoma"/>
          <w:sz w:val="18"/>
          <w:szCs w:val="18"/>
        </w:rPr>
      </w:pPr>
      <w:r w:rsidRPr="00E340C4">
        <w:rPr>
          <w:rFonts w:ascii="Century Gothic" w:hAnsi="Century Gothic" w:cs="Tahoma"/>
          <w:bCs/>
          <w:sz w:val="18"/>
          <w:szCs w:val="18"/>
        </w:rPr>
        <w:t xml:space="preserve">7. </w:t>
      </w:r>
      <w:r w:rsidRPr="00E340C4">
        <w:rPr>
          <w:rFonts w:ascii="Century Gothic" w:hAnsi="Century Gothic" w:cs="Tahoma"/>
          <w:sz w:val="18"/>
          <w:szCs w:val="18"/>
        </w:rPr>
        <w:t>Após o recebimento dos envelopes, não serão aceitas juntadas ou substituição de quaisquer documentos, nem retificações de preços ou condições.</w:t>
      </w:r>
    </w:p>
    <w:p w:rsidR="00B64E00" w:rsidRPr="00E340C4" w:rsidRDefault="00B64E00" w:rsidP="00B64E00">
      <w:pPr>
        <w:autoSpaceDE w:val="0"/>
        <w:autoSpaceDN w:val="0"/>
        <w:adjustRightInd w:val="0"/>
        <w:ind w:right="-394"/>
        <w:jc w:val="both"/>
        <w:rPr>
          <w:rFonts w:ascii="Century Gothic" w:hAnsi="Century Gothic" w:cs="Tahoma"/>
          <w:sz w:val="18"/>
          <w:szCs w:val="18"/>
        </w:rPr>
      </w:pPr>
      <w:r w:rsidRPr="00E340C4">
        <w:rPr>
          <w:rFonts w:ascii="Century Gothic" w:hAnsi="Century Gothic" w:cs="Tahoma"/>
          <w:sz w:val="18"/>
          <w:szCs w:val="18"/>
        </w:rPr>
        <w:t xml:space="preserve">8 - Quanto às MICRO EMPRESAS, EMPRESAS DE PEQUENO PORTE, MICROEMPREENDEDOR INDIVIDUAL E EQUIVALENTE: </w:t>
      </w:r>
    </w:p>
    <w:p w:rsidR="00B64E00" w:rsidRPr="00E340C4" w:rsidRDefault="00B64E00" w:rsidP="00B64E00">
      <w:pPr>
        <w:pStyle w:val="Textoembloco"/>
        <w:ind w:right="-394"/>
        <w:rPr>
          <w:rFonts w:ascii="Century Gothic" w:hAnsi="Century Gothic" w:cs="Tahoma"/>
          <w:szCs w:val="18"/>
        </w:rPr>
      </w:pPr>
      <w:r w:rsidRPr="00E340C4">
        <w:rPr>
          <w:rFonts w:ascii="Century Gothic" w:hAnsi="Century Gothic" w:cs="Tahoma"/>
          <w:szCs w:val="18"/>
        </w:rPr>
        <w:t>8.1 -</w:t>
      </w:r>
      <w:r w:rsidRPr="00E340C4">
        <w:rPr>
          <w:rFonts w:ascii="Century Gothic" w:hAnsi="Century Gothic" w:cs="Tahoma"/>
          <w:b/>
          <w:szCs w:val="18"/>
        </w:rPr>
        <w:t xml:space="preserve"> O proponente que desejar fazer uso do direito da Lei complementar n.º 123 de 14 de dezembro de 2.006 e Lei Complementar 147 de 07 de agosto de 2.014, que tenha MICRO EMPRESAS, EMPRESAS DE PEQUENO PORTE, MICROEMPREENDEDOR INDIVIDUAL E EQUIVALENTE, deverá apresentar DECLARAÇÃO que enquadra na citada lei, conforme modelo contido no anexo IX ou apresentar a DECLARAÇÃO DE ENQUADRAMENTO OU CERTIDÃO SIMPLIFICADA, ambas expedidas pela respectiva junta comercial com data de expedição do exercício atual.</w:t>
      </w:r>
    </w:p>
    <w:p w:rsidR="00B64E00" w:rsidRPr="00E340C4" w:rsidRDefault="00B64E00" w:rsidP="00B64E00">
      <w:pPr>
        <w:autoSpaceDE w:val="0"/>
        <w:autoSpaceDN w:val="0"/>
        <w:adjustRightInd w:val="0"/>
        <w:ind w:right="-394"/>
        <w:jc w:val="both"/>
        <w:rPr>
          <w:rFonts w:ascii="Century Gothic" w:hAnsi="Century Gothic" w:cs="Tahoma"/>
          <w:sz w:val="18"/>
          <w:szCs w:val="18"/>
        </w:rPr>
      </w:pPr>
    </w:p>
    <w:p w:rsidR="00B64E00" w:rsidRPr="00411597" w:rsidRDefault="00B64E00" w:rsidP="00B64E00">
      <w:pPr>
        <w:autoSpaceDE w:val="0"/>
        <w:autoSpaceDN w:val="0"/>
        <w:adjustRightInd w:val="0"/>
        <w:ind w:right="-394"/>
        <w:jc w:val="both"/>
        <w:rPr>
          <w:rFonts w:ascii="Century Gothic" w:hAnsi="Century Gothic" w:cs="Tahoma"/>
          <w:b/>
          <w:sz w:val="18"/>
          <w:szCs w:val="18"/>
        </w:rPr>
      </w:pPr>
      <w:r w:rsidRPr="00E340C4">
        <w:rPr>
          <w:rFonts w:ascii="Century Gothic" w:hAnsi="Century Gothic" w:cs="Tahoma"/>
          <w:b/>
          <w:sz w:val="18"/>
          <w:szCs w:val="18"/>
        </w:rPr>
        <w:t>III – DO CREDENCIAMENTO</w:t>
      </w:r>
    </w:p>
    <w:p w:rsidR="00B64E00" w:rsidRPr="00E340C4" w:rsidRDefault="00B64E00" w:rsidP="00B64E00">
      <w:pPr>
        <w:ind w:right="-394"/>
        <w:jc w:val="both"/>
        <w:rPr>
          <w:rFonts w:ascii="Century Gothic" w:hAnsi="Century Gothic" w:cs="Tahoma"/>
          <w:sz w:val="18"/>
          <w:szCs w:val="18"/>
        </w:rPr>
      </w:pPr>
      <w:r w:rsidRPr="00E340C4">
        <w:rPr>
          <w:rFonts w:ascii="Century Gothic" w:hAnsi="Century Gothic" w:cs="Tahoma"/>
          <w:sz w:val="18"/>
          <w:szCs w:val="18"/>
        </w:rPr>
        <w:t>1 - Para o credenciamento deverão ser apresentados os seguintes documentos:</w:t>
      </w:r>
    </w:p>
    <w:p w:rsidR="00B64E00" w:rsidRPr="00E340C4" w:rsidRDefault="00B64E00" w:rsidP="00B64E00">
      <w:pPr>
        <w:tabs>
          <w:tab w:val="num" w:pos="644"/>
        </w:tabs>
        <w:ind w:left="644" w:right="-394" w:hanging="360"/>
        <w:jc w:val="both"/>
        <w:rPr>
          <w:rFonts w:ascii="Century Gothic" w:hAnsi="Century Gothic" w:cs="Tahoma"/>
          <w:sz w:val="18"/>
          <w:szCs w:val="18"/>
        </w:rPr>
      </w:pPr>
      <w:r w:rsidRPr="00E340C4">
        <w:rPr>
          <w:rFonts w:ascii="Century Gothic" w:hAnsi="Century Gothic" w:cs="Tahoma"/>
          <w:sz w:val="18"/>
          <w:szCs w:val="18"/>
        </w:rPr>
        <w:t>a) Tratando-se de representante legal, apresentar no ato do CREDENCIAMENTO:</w:t>
      </w:r>
    </w:p>
    <w:p w:rsidR="00B64E00" w:rsidRPr="00E340C4" w:rsidRDefault="00B64E00" w:rsidP="00B64E00">
      <w:pPr>
        <w:tabs>
          <w:tab w:val="num" w:pos="644"/>
        </w:tabs>
        <w:ind w:left="644" w:right="-394" w:hanging="360"/>
        <w:jc w:val="both"/>
        <w:rPr>
          <w:rFonts w:ascii="Century Gothic" w:hAnsi="Century Gothic" w:cs="Tahoma"/>
          <w:sz w:val="18"/>
          <w:szCs w:val="18"/>
        </w:rPr>
      </w:pPr>
      <w:r w:rsidRPr="00E340C4">
        <w:rPr>
          <w:rFonts w:ascii="Century Gothic" w:hAnsi="Century Gothic" w:cs="Tahoma"/>
          <w:sz w:val="18"/>
          <w:szCs w:val="18"/>
        </w:rPr>
        <w:tab/>
        <w:t>a-1) Contrato Social ou outro instrumento de registro comercial, no qual estejam expressos seus poderes para exercer direitos e assumir obrigações em decorrência de tal investidura;</w:t>
      </w:r>
    </w:p>
    <w:p w:rsidR="00B64E00" w:rsidRPr="00E340C4" w:rsidRDefault="00B64E00" w:rsidP="00B64E00">
      <w:pPr>
        <w:tabs>
          <w:tab w:val="num" w:pos="644"/>
        </w:tabs>
        <w:ind w:left="644" w:right="-394" w:hanging="360"/>
        <w:jc w:val="both"/>
        <w:rPr>
          <w:rFonts w:ascii="Century Gothic" w:hAnsi="Century Gothic" w:cs="Tahoma"/>
          <w:sz w:val="18"/>
          <w:szCs w:val="18"/>
        </w:rPr>
      </w:pPr>
      <w:r w:rsidRPr="00E340C4">
        <w:rPr>
          <w:rFonts w:ascii="Century Gothic" w:hAnsi="Century Gothic" w:cs="Tahoma"/>
          <w:sz w:val="18"/>
          <w:szCs w:val="18"/>
        </w:rPr>
        <w:tab/>
        <w:t>a-2) Apresentar no ato do credenciamento cópia do CPF e RG do representante legal.</w:t>
      </w:r>
    </w:p>
    <w:p w:rsidR="00B64E00" w:rsidRPr="00E340C4" w:rsidRDefault="00B64E00" w:rsidP="00B64E00">
      <w:pPr>
        <w:ind w:left="567" w:right="-394" w:hanging="283"/>
        <w:jc w:val="both"/>
        <w:rPr>
          <w:rFonts w:ascii="Century Gothic" w:hAnsi="Century Gothic" w:cs="Tahoma"/>
          <w:sz w:val="18"/>
          <w:szCs w:val="18"/>
        </w:rPr>
      </w:pPr>
      <w:r w:rsidRPr="00E340C4">
        <w:rPr>
          <w:rFonts w:ascii="Century Gothic" w:hAnsi="Century Gothic" w:cs="Tahoma"/>
          <w:sz w:val="18"/>
          <w:szCs w:val="18"/>
        </w:rPr>
        <w:t>b) Tratando-se de procurador, apresentar no ato do CREDENCIAMENTO:</w:t>
      </w:r>
    </w:p>
    <w:p w:rsidR="00B64E00" w:rsidRPr="00E340C4" w:rsidRDefault="00B64E00" w:rsidP="00B64E00">
      <w:pPr>
        <w:ind w:left="567" w:right="-394" w:hanging="283"/>
        <w:jc w:val="both"/>
        <w:rPr>
          <w:rFonts w:ascii="Century Gothic" w:hAnsi="Century Gothic" w:cs="Tahoma"/>
          <w:sz w:val="18"/>
          <w:szCs w:val="18"/>
        </w:rPr>
      </w:pPr>
      <w:r w:rsidRPr="00E340C4">
        <w:rPr>
          <w:rFonts w:ascii="Century Gothic" w:hAnsi="Century Gothic" w:cs="Tahoma"/>
          <w:sz w:val="18"/>
          <w:szCs w:val="18"/>
        </w:rPr>
        <w:tab/>
        <w:t xml:space="preserve">b-1) Instrumento de Procuração pública ou particular </w:t>
      </w:r>
      <w:r w:rsidRPr="00E340C4">
        <w:rPr>
          <w:rFonts w:ascii="Century Gothic" w:hAnsi="Century Gothic" w:cs="Tahoma"/>
          <w:b/>
          <w:sz w:val="18"/>
          <w:szCs w:val="18"/>
        </w:rPr>
        <w:t xml:space="preserve">(Anexo </w:t>
      </w:r>
      <w:r>
        <w:rPr>
          <w:rFonts w:ascii="Century Gothic" w:hAnsi="Century Gothic" w:cs="Tahoma"/>
          <w:b/>
          <w:sz w:val="18"/>
          <w:szCs w:val="18"/>
        </w:rPr>
        <w:t>III</w:t>
      </w:r>
      <w:r w:rsidRPr="00E340C4">
        <w:rPr>
          <w:rFonts w:ascii="Century Gothic" w:hAnsi="Century Gothic" w:cs="Tahoma"/>
          <w:b/>
          <w:sz w:val="18"/>
          <w:szCs w:val="18"/>
        </w:rPr>
        <w:t xml:space="preserve">) </w:t>
      </w:r>
      <w:r w:rsidRPr="00E340C4">
        <w:rPr>
          <w:rFonts w:ascii="Century Gothic" w:hAnsi="Century Gothic"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 sócio ou proprietário da empresa proponente;</w:t>
      </w:r>
    </w:p>
    <w:p w:rsidR="00B64E00" w:rsidRPr="00E340C4" w:rsidRDefault="00B64E00" w:rsidP="00B64E00">
      <w:pPr>
        <w:ind w:left="567" w:right="-394"/>
        <w:jc w:val="both"/>
        <w:rPr>
          <w:rFonts w:ascii="Century Gothic" w:hAnsi="Century Gothic" w:cs="Tahoma"/>
          <w:sz w:val="18"/>
          <w:szCs w:val="18"/>
        </w:rPr>
      </w:pPr>
      <w:r w:rsidRPr="00E340C4">
        <w:rPr>
          <w:rFonts w:ascii="Century Gothic" w:hAnsi="Century Gothic" w:cs="Tahoma"/>
          <w:sz w:val="18"/>
          <w:szCs w:val="18"/>
        </w:rPr>
        <w:t>b-2) Apresentar no ato do credenciamento cópia do CPF e RG do procurador constituído.</w:t>
      </w:r>
    </w:p>
    <w:p w:rsidR="00B64E00" w:rsidRPr="00E340C4" w:rsidRDefault="00B64E00" w:rsidP="00B64E00">
      <w:pPr>
        <w:ind w:left="284" w:right="-394" w:hanging="284"/>
        <w:jc w:val="both"/>
        <w:rPr>
          <w:rFonts w:ascii="Century Gothic" w:hAnsi="Century Gothic" w:cs="Tahoma"/>
          <w:sz w:val="18"/>
          <w:szCs w:val="18"/>
        </w:rPr>
      </w:pPr>
      <w:r w:rsidRPr="00E340C4">
        <w:rPr>
          <w:rFonts w:ascii="Century Gothic" w:hAnsi="Century Gothic" w:cs="Tahoma"/>
          <w:sz w:val="18"/>
          <w:szCs w:val="18"/>
        </w:rPr>
        <w:t>2 - Será admitido apenas 01 (um) representante para cada licitante credenciada.</w:t>
      </w:r>
    </w:p>
    <w:p w:rsidR="00B64E00" w:rsidRPr="00E340C4" w:rsidRDefault="00B64E00" w:rsidP="00B64E00">
      <w:pPr>
        <w:pStyle w:val="Textoembloco"/>
        <w:ind w:right="-394"/>
        <w:rPr>
          <w:rFonts w:ascii="Century Gothic" w:hAnsi="Century Gothic" w:cs="Tahoma"/>
          <w:szCs w:val="18"/>
        </w:rPr>
      </w:pPr>
      <w:r w:rsidRPr="00E340C4">
        <w:rPr>
          <w:rFonts w:ascii="Century Gothic" w:hAnsi="Century Gothic" w:cs="Tahoma"/>
          <w:szCs w:val="18"/>
        </w:rPr>
        <w:t>4 - A ausência do Credenciado, em qualquer momento da sessão, importará a imediata exclusão da licitante por ele representada, salvo autorização expressa do Pregoeiro.</w:t>
      </w:r>
    </w:p>
    <w:p w:rsidR="00B64E00" w:rsidRPr="00E340C4" w:rsidRDefault="00B64E00" w:rsidP="00B64E00">
      <w:pPr>
        <w:pStyle w:val="Textoembloco"/>
        <w:ind w:right="-394"/>
        <w:rPr>
          <w:rFonts w:ascii="Century Gothic" w:hAnsi="Century Gothic" w:cs="Tahoma"/>
          <w:szCs w:val="18"/>
        </w:rPr>
      </w:pPr>
    </w:p>
    <w:p w:rsidR="00B64E00" w:rsidRPr="00E340C4" w:rsidRDefault="00B64E00" w:rsidP="00B64E00">
      <w:pPr>
        <w:ind w:right="-422"/>
        <w:jc w:val="both"/>
        <w:rPr>
          <w:rFonts w:ascii="Century Gothic" w:hAnsi="Century Gothic" w:cs="Tahoma"/>
          <w:sz w:val="18"/>
          <w:szCs w:val="18"/>
        </w:rPr>
      </w:pPr>
      <w:r w:rsidRPr="00E340C4">
        <w:rPr>
          <w:rFonts w:ascii="Century Gothic" w:hAnsi="Century Gothic" w:cs="Tahoma"/>
          <w:sz w:val="18"/>
          <w:szCs w:val="18"/>
        </w:rPr>
        <w:t>3 - A ausência dos dizeres na parte externa do envelope não constituirá motivo para desclassificação do licitante, que poderá regularizá-lo no ato da entrega.</w:t>
      </w:r>
    </w:p>
    <w:p w:rsidR="00B64E00" w:rsidRPr="00E340C4" w:rsidRDefault="00B64E00" w:rsidP="00B64E00">
      <w:pPr>
        <w:ind w:right="-422"/>
        <w:jc w:val="both"/>
        <w:rPr>
          <w:rFonts w:ascii="Century Gothic" w:hAnsi="Century Gothic" w:cs="Tahoma"/>
          <w:sz w:val="18"/>
          <w:szCs w:val="18"/>
        </w:rPr>
      </w:pPr>
      <w:r w:rsidRPr="00E340C4">
        <w:rPr>
          <w:rFonts w:ascii="Century Gothic" w:hAnsi="Century Gothic" w:cs="Tahoma"/>
          <w:sz w:val="18"/>
          <w:szCs w:val="18"/>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B64E00" w:rsidRPr="00E340C4" w:rsidRDefault="00B64E00" w:rsidP="00B64E00">
      <w:pPr>
        <w:ind w:right="-422"/>
        <w:jc w:val="both"/>
        <w:rPr>
          <w:rFonts w:ascii="Century Gothic" w:hAnsi="Century Gothic" w:cs="Tahoma"/>
          <w:sz w:val="18"/>
          <w:szCs w:val="18"/>
        </w:rPr>
      </w:pPr>
      <w:r w:rsidRPr="00E340C4">
        <w:rPr>
          <w:rFonts w:ascii="Century Gothic" w:hAnsi="Century Gothic" w:cs="Tahoma"/>
          <w:sz w:val="18"/>
          <w:szCs w:val="18"/>
        </w:rPr>
        <w:t>5 – Na ausência de assinatura, marca do produto cotado, carimbo, prazo de validade ou outro na proposta, desde que não altere o valor proposto, essa será regularizada pelo seu representante legal ou seu procurador devidamente constituído para representá-lo, não desclassificando a mesma por tal irregularidade e posterior regularização.</w:t>
      </w:r>
    </w:p>
    <w:p w:rsidR="00B64E00" w:rsidRPr="00E340C4" w:rsidRDefault="00B64E00" w:rsidP="00B64E00">
      <w:pPr>
        <w:autoSpaceDE w:val="0"/>
        <w:autoSpaceDN w:val="0"/>
        <w:adjustRightInd w:val="0"/>
        <w:ind w:right="-422"/>
        <w:jc w:val="both"/>
        <w:rPr>
          <w:rFonts w:ascii="Century Gothic" w:hAnsi="Century Gothic" w:cs="Tahoma"/>
          <w:sz w:val="18"/>
          <w:szCs w:val="18"/>
        </w:rPr>
      </w:pPr>
    </w:p>
    <w:p w:rsidR="00B64E00" w:rsidRPr="00E340C4" w:rsidRDefault="00B64E00" w:rsidP="00B64E00">
      <w:pPr>
        <w:autoSpaceDE w:val="0"/>
        <w:autoSpaceDN w:val="0"/>
        <w:adjustRightInd w:val="0"/>
        <w:ind w:right="-422"/>
        <w:jc w:val="both"/>
        <w:rPr>
          <w:rFonts w:ascii="Century Gothic" w:hAnsi="Century Gothic" w:cs="Tahoma"/>
          <w:sz w:val="18"/>
          <w:szCs w:val="18"/>
        </w:rPr>
      </w:pPr>
      <w:r w:rsidRPr="00E340C4">
        <w:rPr>
          <w:rFonts w:ascii="Century Gothic" w:hAnsi="Century Gothic" w:cs="Tahoma"/>
          <w:sz w:val="18"/>
          <w:szCs w:val="18"/>
        </w:rPr>
        <w:lastRenderedPageBreak/>
        <w:t xml:space="preserve">6 - Para participar na condição de MICRO EMPRESAS, EMPRESAS DE PEQUENO PORTE, MICROEMPREENDEDOR INDIVIDUAL E EQUIVALENTE, a licitante deverá apresentar à equipe de Pregão, juntamente com o Credenciamento, a declaração constante do </w:t>
      </w:r>
      <w:r w:rsidRPr="00E340C4">
        <w:rPr>
          <w:rFonts w:ascii="Century Gothic" w:hAnsi="Century Gothic" w:cs="Tahoma"/>
          <w:b/>
          <w:sz w:val="18"/>
          <w:szCs w:val="18"/>
          <w:u w:val="single"/>
        </w:rPr>
        <w:t>Anexo IX</w:t>
      </w:r>
      <w:r w:rsidRPr="00E340C4">
        <w:rPr>
          <w:rFonts w:ascii="Century Gothic" w:hAnsi="Century Gothic" w:cs="Tahoma"/>
          <w:sz w:val="18"/>
          <w:szCs w:val="18"/>
        </w:rPr>
        <w:t xml:space="preserve"> - Declaração de Condição de Microempresa ou Empresa de Pequeno Porte ou Certidão Simplificada ou Simplificada Digital.</w:t>
      </w:r>
    </w:p>
    <w:p w:rsidR="00B64E00" w:rsidRPr="00411597" w:rsidRDefault="00B64E00" w:rsidP="00B64E00">
      <w:pPr>
        <w:autoSpaceDE w:val="0"/>
        <w:autoSpaceDN w:val="0"/>
        <w:adjustRightInd w:val="0"/>
        <w:ind w:right="-422"/>
        <w:jc w:val="both"/>
        <w:rPr>
          <w:rStyle w:val="Forte"/>
          <w:rFonts w:ascii="Century Gothic" w:hAnsi="Century Gothic" w:cs="Tahoma"/>
          <w:b w:val="0"/>
          <w:sz w:val="18"/>
          <w:szCs w:val="18"/>
        </w:rPr>
      </w:pPr>
      <w:r w:rsidRPr="00E340C4">
        <w:rPr>
          <w:rFonts w:ascii="Century Gothic" w:hAnsi="Century Gothic" w:cs="Tahoma"/>
          <w:sz w:val="18"/>
          <w:szCs w:val="18"/>
        </w:rPr>
        <w:t>7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B64E00" w:rsidRPr="00E340C4" w:rsidRDefault="00B64E00" w:rsidP="00B64E00">
      <w:pPr>
        <w:autoSpaceDE w:val="0"/>
        <w:autoSpaceDN w:val="0"/>
        <w:adjustRightInd w:val="0"/>
        <w:ind w:right="-422"/>
        <w:jc w:val="both"/>
        <w:rPr>
          <w:rFonts w:ascii="Century Gothic" w:hAnsi="Century Gothic" w:cs="Tahoma"/>
          <w:sz w:val="18"/>
          <w:szCs w:val="18"/>
        </w:rPr>
      </w:pPr>
      <w:r w:rsidRPr="00E340C4">
        <w:rPr>
          <w:rFonts w:ascii="Century Gothic" w:hAnsi="Century Gothic" w:cs="Tahoma"/>
          <w:sz w:val="18"/>
          <w:szCs w:val="18"/>
        </w:rPr>
        <w:t xml:space="preserve">8 - Quanto às </w:t>
      </w:r>
      <w:r w:rsidRPr="00E340C4">
        <w:rPr>
          <w:rFonts w:ascii="Century Gothic" w:hAnsi="Century Gothic" w:cs="Tahoma"/>
          <w:b/>
          <w:sz w:val="18"/>
          <w:szCs w:val="18"/>
        </w:rPr>
        <w:t>MICRO EMPRESAS, EMPRESAS DE PEQUENO PORTE, MICROEMPREENDEDOR INDIVIDUAL E EQUIVALENTE</w:t>
      </w:r>
      <w:r w:rsidRPr="00E340C4">
        <w:rPr>
          <w:rFonts w:ascii="Century Gothic" w:hAnsi="Century Gothic" w:cs="Tahoma"/>
          <w:sz w:val="18"/>
          <w:szCs w:val="18"/>
        </w:rPr>
        <w:t xml:space="preserve">: </w:t>
      </w:r>
    </w:p>
    <w:p w:rsidR="00B64E00" w:rsidRPr="00E340C4" w:rsidRDefault="00B64E00" w:rsidP="00B64E00">
      <w:pPr>
        <w:ind w:right="-422"/>
        <w:jc w:val="both"/>
        <w:rPr>
          <w:rFonts w:ascii="Century Gothic" w:hAnsi="Century Gothic" w:cs="Tahoma"/>
          <w:sz w:val="18"/>
          <w:szCs w:val="18"/>
        </w:rPr>
      </w:pPr>
      <w:r w:rsidRPr="00E340C4">
        <w:rPr>
          <w:rFonts w:ascii="Century Gothic" w:hAnsi="Century Gothic" w:cs="Tahoma"/>
          <w:sz w:val="18"/>
          <w:szCs w:val="18"/>
        </w:rPr>
        <w:t xml:space="preserve">8.1 - O proponente que desejar fazer uso do direito da Lei complementar n.º 123 de 14 de dezembro de 2.006 e Lei Complementar 147 de 07 de agosto de 2.014, que tenha MICRO EMPRESAS, EMPRESAS DE PEQUENO PORTE, MICROEMPREENDEDOR INDIVIDUAL E EQUIVALENTE, deverá apresentar DECLARAÇÃO que enquadra na citada lei, conforme modelo contido no </w:t>
      </w:r>
      <w:r w:rsidRPr="00E340C4">
        <w:rPr>
          <w:rFonts w:ascii="Century Gothic" w:hAnsi="Century Gothic" w:cs="Tahoma"/>
          <w:b/>
          <w:sz w:val="18"/>
          <w:szCs w:val="18"/>
        </w:rPr>
        <w:t>anexo IX</w:t>
      </w:r>
      <w:r w:rsidRPr="00E340C4">
        <w:rPr>
          <w:rFonts w:ascii="Century Gothic" w:hAnsi="Century Gothic" w:cs="Tahoma"/>
          <w:sz w:val="18"/>
          <w:szCs w:val="18"/>
        </w:rPr>
        <w:t xml:space="preserve"> bem como deverá apresentar a DECLARAÇÃO DE ENQUADRAMENTO OU CERTIDÃO SIMPLIFICADA, ambas expedidas pela respectiva junta comercial com data de expedição do ex</w:t>
      </w:r>
      <w:r>
        <w:rPr>
          <w:rFonts w:ascii="Century Gothic" w:hAnsi="Century Gothic" w:cs="Tahoma"/>
          <w:sz w:val="18"/>
          <w:szCs w:val="18"/>
        </w:rPr>
        <w:t>ercício atual.</w:t>
      </w:r>
    </w:p>
    <w:p w:rsidR="00B64E00" w:rsidRPr="00E340C4" w:rsidRDefault="00B64E00" w:rsidP="00B64E00">
      <w:pPr>
        <w:pStyle w:val="Textoembloco"/>
        <w:ind w:right="-394"/>
        <w:rPr>
          <w:rFonts w:ascii="Century Gothic" w:hAnsi="Century Gothic" w:cs="Tahoma"/>
          <w:szCs w:val="18"/>
        </w:rPr>
      </w:pPr>
    </w:p>
    <w:p w:rsidR="00B64E00" w:rsidRPr="00411597" w:rsidRDefault="00B64E00" w:rsidP="00B64E00">
      <w:pPr>
        <w:ind w:right="-394"/>
        <w:jc w:val="both"/>
        <w:rPr>
          <w:rFonts w:ascii="Century Gothic" w:hAnsi="Century Gothic" w:cs="Tahoma"/>
          <w:bCs/>
          <w:sz w:val="18"/>
          <w:szCs w:val="18"/>
        </w:rPr>
      </w:pPr>
      <w:r w:rsidRPr="00E340C4">
        <w:rPr>
          <w:rStyle w:val="Forte"/>
          <w:rFonts w:ascii="Century Gothic" w:hAnsi="Century Gothic" w:cs="Tahoma"/>
          <w:bCs/>
          <w:sz w:val="18"/>
          <w:szCs w:val="18"/>
        </w:rPr>
        <w:t>IV - DA FORMA DE APRESENTAÇÃO DA DECLARAÇÃO DE PLENO ATENDIMENTO AOS REQUISITOS DE HABILITAÇÃO, DA PROPOSTA E DOS DOCUMENTOS DE HABILITAÇÃO.</w:t>
      </w:r>
    </w:p>
    <w:p w:rsidR="00B64E00" w:rsidRPr="00411597" w:rsidRDefault="00B64E00" w:rsidP="00B64E00">
      <w:pPr>
        <w:pStyle w:val="Recuodecorpodetexto2"/>
        <w:numPr>
          <w:ilvl w:val="0"/>
          <w:numId w:val="7"/>
        </w:numPr>
        <w:spacing w:after="0" w:line="240" w:lineRule="auto"/>
        <w:ind w:right="-394"/>
        <w:jc w:val="both"/>
        <w:rPr>
          <w:rFonts w:ascii="Century Gothic" w:hAnsi="Century Gothic" w:cs="Tahoma"/>
          <w:i/>
          <w:sz w:val="18"/>
          <w:szCs w:val="18"/>
        </w:rPr>
      </w:pPr>
      <w:r w:rsidRPr="00E340C4">
        <w:rPr>
          <w:rFonts w:ascii="Century Gothic" w:hAnsi="Century Gothic" w:cs="Tahoma"/>
          <w:i/>
          <w:sz w:val="18"/>
          <w:szCs w:val="18"/>
        </w:rPr>
        <w:t>Os documentos para o credenciamento e declaração de pleno atendimento aos requisitos de habilitação deverão ser entregues ao pregoeiro fora dos envelopes de habilitação e propostas</w:t>
      </w:r>
    </w:p>
    <w:p w:rsidR="00B64E00" w:rsidRPr="00411597" w:rsidRDefault="00B64E00" w:rsidP="00B64E00">
      <w:pPr>
        <w:ind w:left="284" w:right="-394" w:hanging="284"/>
        <w:jc w:val="both"/>
        <w:rPr>
          <w:rFonts w:ascii="Century Gothic" w:hAnsi="Century Gothic" w:cs="Tahoma"/>
          <w:sz w:val="18"/>
          <w:szCs w:val="18"/>
        </w:rPr>
      </w:pPr>
      <w:r w:rsidRPr="00E340C4">
        <w:rPr>
          <w:rFonts w:ascii="Century Gothic" w:hAnsi="Century Gothic" w:cs="Tahoma"/>
          <w:sz w:val="18"/>
          <w:szCs w:val="18"/>
        </w:rPr>
        <w:t xml:space="preserve">1 - A declaração de pleno atendimento aos requisitos de habilitação de acordo com modelo estabelecido no </w:t>
      </w:r>
      <w:r w:rsidRPr="00E340C4">
        <w:rPr>
          <w:rFonts w:ascii="Century Gothic" w:hAnsi="Century Gothic" w:cs="Tahoma"/>
          <w:b/>
          <w:sz w:val="18"/>
          <w:szCs w:val="18"/>
          <w:u w:val="single"/>
        </w:rPr>
        <w:t>Anexo VI</w:t>
      </w:r>
      <w:r w:rsidRPr="00E340C4">
        <w:rPr>
          <w:rFonts w:ascii="Century Gothic" w:hAnsi="Century Gothic" w:cs="Tahoma"/>
          <w:sz w:val="18"/>
          <w:szCs w:val="18"/>
        </w:rPr>
        <w:t xml:space="preserve"> do Edital deverá ser apresentada fora dos Envelopes nºs1 e 2.</w:t>
      </w:r>
    </w:p>
    <w:p w:rsidR="00B64E00" w:rsidRPr="00E340C4" w:rsidRDefault="00B64E00" w:rsidP="00B64E00">
      <w:pPr>
        <w:pStyle w:val="Textoembloco"/>
        <w:ind w:right="-394"/>
        <w:rPr>
          <w:rFonts w:ascii="Century Gothic" w:hAnsi="Century Gothic" w:cs="Tahoma"/>
          <w:szCs w:val="18"/>
        </w:rPr>
      </w:pPr>
      <w:r w:rsidRPr="00E340C4">
        <w:rPr>
          <w:rFonts w:ascii="Century Gothic" w:hAnsi="Century Gothic" w:cs="Tahoma"/>
          <w:szCs w:val="18"/>
        </w:rPr>
        <w:t>2 - A proposta e os documentos para habilitação deverão ser apresentados, separadamente, em 02 envelopes fechados e indevassáveis, contendo em sua parte externa, além do nome da proponente, os seguintes dizeres:</w:t>
      </w:r>
    </w:p>
    <w:p w:rsidR="00B64E00" w:rsidRDefault="00B64E00" w:rsidP="00B64E00">
      <w:pPr>
        <w:pStyle w:val="Rodap"/>
        <w:ind w:right="-197"/>
        <w:jc w:val="both"/>
        <w:rPr>
          <w:rFonts w:ascii="Century Gothic" w:hAnsi="Century Gothic"/>
          <w:b/>
          <w:bCs/>
          <w:sz w:val="18"/>
          <w:szCs w:val="18"/>
        </w:rPr>
      </w:pPr>
    </w:p>
    <w:p w:rsidR="00B64E00" w:rsidRPr="002F511D" w:rsidRDefault="00B64E00" w:rsidP="00B64E00">
      <w:pPr>
        <w:pStyle w:val="Rodap"/>
        <w:ind w:right="-197"/>
        <w:jc w:val="both"/>
        <w:rPr>
          <w:rFonts w:ascii="Century Gothic" w:hAnsi="Century Gothic"/>
          <w:b/>
          <w:bCs/>
          <w:sz w:val="18"/>
          <w:szCs w:val="18"/>
        </w:rPr>
      </w:pPr>
    </w:p>
    <w:p w:rsidR="00B64E00" w:rsidRPr="00E340C4" w:rsidRDefault="00B64E00" w:rsidP="00B64E00">
      <w:pPr>
        <w:pStyle w:val="Rodap"/>
        <w:ind w:right="-198"/>
        <w:jc w:val="center"/>
        <w:rPr>
          <w:rFonts w:ascii="Century Gothic" w:hAnsi="Century Gothic"/>
          <w:b/>
          <w:bCs/>
          <w:sz w:val="18"/>
          <w:szCs w:val="18"/>
        </w:rPr>
      </w:pPr>
      <w:r w:rsidRPr="00E340C4">
        <w:rPr>
          <w:rFonts w:ascii="Century Gothic" w:hAnsi="Century Gothic"/>
          <w:b/>
          <w:bCs/>
          <w:sz w:val="18"/>
          <w:szCs w:val="18"/>
        </w:rPr>
        <w:t>PREFEITURA MUNICIPAL DE MONTE AZUL-MG</w:t>
      </w:r>
    </w:p>
    <w:p w:rsidR="00B64E00" w:rsidRPr="00E340C4" w:rsidRDefault="00B64E00" w:rsidP="00B64E00">
      <w:pPr>
        <w:spacing w:after="0" w:line="240" w:lineRule="auto"/>
        <w:ind w:right="-198"/>
        <w:jc w:val="center"/>
        <w:rPr>
          <w:rFonts w:ascii="Century Gothic" w:hAnsi="Century Gothic"/>
          <w:b/>
          <w:bCs/>
          <w:sz w:val="18"/>
          <w:szCs w:val="18"/>
        </w:rPr>
      </w:pPr>
      <w:r w:rsidRPr="00E340C4">
        <w:rPr>
          <w:rFonts w:ascii="Century Gothic" w:hAnsi="Century Gothic"/>
          <w:b/>
          <w:bCs/>
          <w:sz w:val="18"/>
          <w:szCs w:val="18"/>
        </w:rPr>
        <w:t xml:space="preserve">PREGÃO PRESENCIAL N° </w:t>
      </w:r>
      <w:r>
        <w:rPr>
          <w:rFonts w:ascii="Century Gothic" w:hAnsi="Century Gothic"/>
          <w:b/>
          <w:bCs/>
          <w:sz w:val="18"/>
          <w:szCs w:val="18"/>
        </w:rPr>
        <w:t>022/2022</w:t>
      </w:r>
    </w:p>
    <w:p w:rsidR="00B64E00" w:rsidRPr="00E340C4" w:rsidRDefault="00B64E00" w:rsidP="00B64E00">
      <w:pPr>
        <w:pStyle w:val="Textoembloco"/>
        <w:ind w:right="-198"/>
        <w:jc w:val="center"/>
        <w:rPr>
          <w:rFonts w:ascii="Century Gothic" w:hAnsi="Century Gothic"/>
          <w:b/>
          <w:bCs/>
          <w:szCs w:val="18"/>
        </w:rPr>
      </w:pPr>
      <w:r w:rsidRPr="00E340C4">
        <w:rPr>
          <w:rFonts w:ascii="Century Gothic" w:hAnsi="Century Gothic"/>
          <w:b/>
          <w:bCs/>
          <w:szCs w:val="18"/>
        </w:rPr>
        <w:t>ENVELOPE Nº 1 – PROPOSTA COMERCIAL</w:t>
      </w:r>
    </w:p>
    <w:p w:rsidR="00B64E00" w:rsidRPr="00E340C4" w:rsidRDefault="00B64E00" w:rsidP="00B64E00">
      <w:pPr>
        <w:pStyle w:val="Textoembloco"/>
        <w:ind w:right="-198"/>
        <w:jc w:val="center"/>
        <w:rPr>
          <w:rFonts w:ascii="Century Gothic" w:hAnsi="Century Gothic"/>
          <w:b/>
          <w:bCs/>
          <w:szCs w:val="18"/>
        </w:rPr>
      </w:pPr>
      <w:r w:rsidRPr="00E340C4">
        <w:rPr>
          <w:rFonts w:ascii="Century Gothic" w:hAnsi="Century Gothic"/>
          <w:b/>
          <w:bCs/>
          <w:szCs w:val="18"/>
        </w:rPr>
        <w:t>REGISTRO DE PREÇOS</w:t>
      </w:r>
    </w:p>
    <w:p w:rsidR="00B64E00" w:rsidRPr="00E340C4" w:rsidRDefault="00B64E00" w:rsidP="00B64E00">
      <w:pPr>
        <w:pStyle w:val="Textoembloco"/>
        <w:ind w:right="-198"/>
        <w:jc w:val="center"/>
        <w:rPr>
          <w:rFonts w:ascii="Century Gothic" w:hAnsi="Century Gothic"/>
          <w:szCs w:val="18"/>
        </w:rPr>
      </w:pPr>
      <w:r w:rsidRPr="00E340C4">
        <w:rPr>
          <w:rFonts w:ascii="Century Gothic" w:hAnsi="Century Gothic"/>
          <w:b/>
          <w:bCs/>
          <w:szCs w:val="18"/>
        </w:rPr>
        <w:t xml:space="preserve">RAZÃO SOCIAL: ___________________________________________ </w:t>
      </w:r>
    </w:p>
    <w:p w:rsidR="00B64E00" w:rsidRDefault="00B64E00" w:rsidP="00B64E00">
      <w:pPr>
        <w:pStyle w:val="Rodap"/>
        <w:ind w:right="-197"/>
        <w:jc w:val="center"/>
        <w:rPr>
          <w:rFonts w:ascii="Century Gothic" w:hAnsi="Century Gothic"/>
          <w:b/>
          <w:bCs/>
          <w:sz w:val="18"/>
          <w:szCs w:val="18"/>
        </w:rPr>
      </w:pPr>
    </w:p>
    <w:p w:rsidR="00B64E00" w:rsidRDefault="00B64E00" w:rsidP="00B64E00">
      <w:pPr>
        <w:pStyle w:val="Rodap"/>
        <w:ind w:right="-197"/>
        <w:jc w:val="center"/>
        <w:rPr>
          <w:rFonts w:ascii="Century Gothic" w:hAnsi="Century Gothic"/>
          <w:b/>
          <w:bCs/>
          <w:sz w:val="18"/>
          <w:szCs w:val="18"/>
        </w:rPr>
      </w:pPr>
    </w:p>
    <w:p w:rsidR="00B64E00" w:rsidRPr="00E340C4" w:rsidRDefault="00B64E00" w:rsidP="00B64E00">
      <w:pPr>
        <w:pStyle w:val="Rodap"/>
        <w:ind w:right="-198"/>
        <w:jc w:val="center"/>
        <w:rPr>
          <w:rFonts w:ascii="Century Gothic" w:hAnsi="Century Gothic"/>
          <w:b/>
          <w:bCs/>
          <w:sz w:val="18"/>
          <w:szCs w:val="18"/>
        </w:rPr>
      </w:pPr>
      <w:r w:rsidRPr="00E340C4">
        <w:rPr>
          <w:rFonts w:ascii="Century Gothic" w:hAnsi="Century Gothic"/>
          <w:b/>
          <w:bCs/>
          <w:sz w:val="18"/>
          <w:szCs w:val="18"/>
        </w:rPr>
        <w:t>PREFEITURA MUNICIPAL DE MONTE AZUL-MG</w:t>
      </w:r>
    </w:p>
    <w:p w:rsidR="00B64E00" w:rsidRPr="00E340C4" w:rsidRDefault="00B64E00" w:rsidP="00B64E00">
      <w:pPr>
        <w:spacing w:after="0" w:line="240" w:lineRule="auto"/>
        <w:ind w:right="-198"/>
        <w:jc w:val="center"/>
        <w:rPr>
          <w:rFonts w:ascii="Century Gothic" w:hAnsi="Century Gothic"/>
          <w:b/>
          <w:bCs/>
          <w:sz w:val="18"/>
          <w:szCs w:val="18"/>
        </w:rPr>
      </w:pPr>
      <w:r w:rsidRPr="00E340C4">
        <w:rPr>
          <w:rFonts w:ascii="Century Gothic" w:hAnsi="Century Gothic"/>
          <w:b/>
          <w:bCs/>
          <w:sz w:val="18"/>
          <w:szCs w:val="18"/>
        </w:rPr>
        <w:t xml:space="preserve">PREGÃO PRESENCIAL N° </w:t>
      </w:r>
      <w:r>
        <w:rPr>
          <w:rFonts w:ascii="Century Gothic" w:hAnsi="Century Gothic"/>
          <w:b/>
          <w:bCs/>
          <w:sz w:val="18"/>
          <w:szCs w:val="18"/>
        </w:rPr>
        <w:t>022/2022</w:t>
      </w:r>
    </w:p>
    <w:p w:rsidR="00B64E00" w:rsidRPr="00E340C4" w:rsidRDefault="00B64E00" w:rsidP="00B64E00">
      <w:pPr>
        <w:spacing w:after="0" w:line="240" w:lineRule="auto"/>
        <w:ind w:right="-198"/>
        <w:jc w:val="center"/>
        <w:rPr>
          <w:rFonts w:ascii="Century Gothic" w:hAnsi="Century Gothic"/>
          <w:b/>
          <w:bCs/>
          <w:sz w:val="18"/>
          <w:szCs w:val="18"/>
        </w:rPr>
      </w:pPr>
      <w:r w:rsidRPr="00E340C4">
        <w:rPr>
          <w:rFonts w:ascii="Century Gothic" w:hAnsi="Century Gothic"/>
          <w:b/>
          <w:bCs/>
          <w:sz w:val="18"/>
          <w:szCs w:val="18"/>
        </w:rPr>
        <w:t>ENVELOPE Nº 2 – HABILITAÇÃO</w:t>
      </w:r>
    </w:p>
    <w:p w:rsidR="00B64E00" w:rsidRPr="00E340C4" w:rsidRDefault="00B64E00" w:rsidP="00B64E00">
      <w:pPr>
        <w:pStyle w:val="Textoembloco"/>
        <w:ind w:right="-198"/>
        <w:jc w:val="center"/>
        <w:rPr>
          <w:rFonts w:ascii="Century Gothic" w:hAnsi="Century Gothic"/>
          <w:b/>
          <w:bCs/>
          <w:szCs w:val="18"/>
        </w:rPr>
      </w:pPr>
      <w:r w:rsidRPr="00E340C4">
        <w:rPr>
          <w:rFonts w:ascii="Century Gothic" w:hAnsi="Century Gothic"/>
          <w:b/>
          <w:bCs/>
          <w:szCs w:val="18"/>
        </w:rPr>
        <w:t>REGISTRO DE PREÇOS</w:t>
      </w:r>
    </w:p>
    <w:p w:rsidR="00B64E00" w:rsidRPr="00E340C4" w:rsidRDefault="00B64E00" w:rsidP="00B64E00">
      <w:pPr>
        <w:pStyle w:val="Textoembloco"/>
        <w:ind w:right="-198"/>
        <w:jc w:val="center"/>
        <w:rPr>
          <w:rFonts w:ascii="Century Gothic" w:hAnsi="Century Gothic"/>
          <w:szCs w:val="18"/>
        </w:rPr>
      </w:pPr>
      <w:r w:rsidRPr="00E340C4">
        <w:rPr>
          <w:rFonts w:ascii="Century Gothic" w:hAnsi="Century Gothic"/>
          <w:b/>
          <w:bCs/>
          <w:szCs w:val="18"/>
        </w:rPr>
        <w:t xml:space="preserve">RAZÃO SOCIAL: ___________________________________________ </w:t>
      </w:r>
    </w:p>
    <w:p w:rsidR="00B64E00" w:rsidRPr="00E340C4" w:rsidRDefault="00B64E00" w:rsidP="00B64E00">
      <w:pPr>
        <w:ind w:left="284" w:right="-86" w:hanging="284"/>
        <w:jc w:val="both"/>
        <w:rPr>
          <w:rFonts w:ascii="Century Gothic" w:hAnsi="Century Gothic"/>
          <w:sz w:val="18"/>
          <w:szCs w:val="18"/>
        </w:rPr>
      </w:pPr>
    </w:p>
    <w:p w:rsidR="00B64E00" w:rsidRPr="00E340C4" w:rsidRDefault="00B64E00" w:rsidP="00B64E00">
      <w:pPr>
        <w:ind w:right="-86"/>
        <w:jc w:val="both"/>
        <w:rPr>
          <w:rFonts w:ascii="Century Gothic" w:hAnsi="Century Gothic"/>
          <w:sz w:val="18"/>
          <w:szCs w:val="18"/>
        </w:rPr>
      </w:pPr>
      <w:r w:rsidRPr="00E340C4">
        <w:rPr>
          <w:rFonts w:ascii="Century Gothic" w:hAnsi="Century Gothic"/>
          <w:sz w:val="18"/>
          <w:szCs w:val="18"/>
        </w:rPr>
        <w:t xml:space="preserve">2.1-A Prefeitura Municipal de Monte Azul - MG, não se responsabilizará pelos envelopes PROPOSTA COMERCIAL e DOCUMENTAÇÃO DE HABILITAÇÃO que não sejam entregues ao Pregoeiro designado, no local, data e horário, definido no preâmbulo deste Edital. </w:t>
      </w:r>
    </w:p>
    <w:p w:rsidR="00B64E00" w:rsidRPr="00E340C4" w:rsidRDefault="00B64E00" w:rsidP="00B64E00">
      <w:pPr>
        <w:ind w:right="-55"/>
        <w:jc w:val="both"/>
        <w:rPr>
          <w:rFonts w:ascii="Century Gothic" w:hAnsi="Century Gothic" w:cs="Tahoma"/>
          <w:sz w:val="18"/>
          <w:szCs w:val="18"/>
        </w:rPr>
      </w:pPr>
      <w:r w:rsidRPr="00E340C4">
        <w:rPr>
          <w:rFonts w:ascii="Century Gothic" w:hAnsi="Century Gothic"/>
          <w:sz w:val="18"/>
          <w:szCs w:val="18"/>
        </w:rPr>
        <w:t xml:space="preserve">3. </w:t>
      </w:r>
      <w:r w:rsidRPr="00E340C4">
        <w:rPr>
          <w:rFonts w:ascii="Century Gothic" w:hAnsi="Century Gothic" w:cs="Tahoma"/>
          <w:sz w:val="18"/>
          <w:szCs w:val="18"/>
        </w:rPr>
        <w:t xml:space="preserve">A proposta comercial de preços deverá ser apresentada no envelope 01, que conterá o formulário de apresentação de proposta, em conformidade com o modelo constante no </w:t>
      </w:r>
      <w:r w:rsidRPr="00E340C4">
        <w:rPr>
          <w:rFonts w:ascii="Century Gothic" w:hAnsi="Century Gothic" w:cs="Tahoma"/>
          <w:b/>
          <w:sz w:val="18"/>
          <w:szCs w:val="18"/>
        </w:rPr>
        <w:t>Anexo VII</w:t>
      </w:r>
      <w:r w:rsidRPr="00E340C4">
        <w:rPr>
          <w:rFonts w:ascii="Century Gothic" w:hAnsi="Century Gothic" w:cs="Tahoma"/>
          <w:sz w:val="18"/>
          <w:szCs w:val="18"/>
        </w:rPr>
        <w:t>, o qual deverá ser apresentado em 01 (um) via,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prejuízo à administração ou não impedirem a exata compreensão de seu conteúdo. Deverá ser cotada em moeda corrente e conter;</w:t>
      </w:r>
    </w:p>
    <w:p w:rsidR="00B64E00" w:rsidRPr="00E340C4" w:rsidRDefault="00B64E00" w:rsidP="00B64E00">
      <w:pPr>
        <w:ind w:left="284" w:right="-55" w:hanging="284"/>
        <w:jc w:val="both"/>
        <w:rPr>
          <w:rFonts w:ascii="Century Gothic" w:hAnsi="Century Gothic" w:cs="Tahoma"/>
          <w:sz w:val="18"/>
          <w:szCs w:val="18"/>
        </w:rPr>
      </w:pPr>
    </w:p>
    <w:p w:rsidR="00B64E00" w:rsidRPr="00E340C4" w:rsidRDefault="00B64E00" w:rsidP="00B64E00">
      <w:pPr>
        <w:ind w:right="-55"/>
        <w:jc w:val="both"/>
        <w:rPr>
          <w:rFonts w:ascii="Century Gothic" w:hAnsi="Century Gothic" w:cs="Tahoma"/>
          <w:sz w:val="18"/>
          <w:szCs w:val="18"/>
        </w:rPr>
      </w:pPr>
      <w:r w:rsidRPr="00E340C4">
        <w:rPr>
          <w:rFonts w:ascii="Century Gothic" w:hAnsi="Century Gothic" w:cs="Tahoma"/>
          <w:sz w:val="18"/>
          <w:szCs w:val="18"/>
        </w:rPr>
        <w:lastRenderedPageBreak/>
        <w:t xml:space="preserve">3.1. Trazer junto ao envelope cópia da proposta em mídia (CD/DVD/Pendrive) no formato Excel; conforme modelo constante no </w:t>
      </w:r>
      <w:r w:rsidRPr="00E340C4">
        <w:rPr>
          <w:rFonts w:ascii="Century Gothic" w:hAnsi="Century Gothic" w:cs="Tahoma"/>
          <w:b/>
          <w:sz w:val="18"/>
          <w:szCs w:val="18"/>
        </w:rPr>
        <w:t>anexo VII</w:t>
      </w:r>
      <w:r w:rsidRPr="00E340C4">
        <w:rPr>
          <w:rFonts w:ascii="Century Gothic" w:hAnsi="Century Gothic" w:cs="Tahoma"/>
          <w:sz w:val="18"/>
          <w:szCs w:val="18"/>
        </w:rPr>
        <w:t>;</w:t>
      </w:r>
    </w:p>
    <w:p w:rsidR="00B64E00" w:rsidRPr="007801BE" w:rsidRDefault="00B64E00" w:rsidP="00B64E00">
      <w:pPr>
        <w:ind w:right="-55"/>
        <w:jc w:val="both"/>
        <w:rPr>
          <w:rStyle w:val="Forte"/>
          <w:rFonts w:ascii="Century Gothic" w:hAnsi="Century Gothic" w:cs="Tahoma"/>
          <w:b w:val="0"/>
          <w:sz w:val="18"/>
          <w:szCs w:val="18"/>
        </w:rPr>
      </w:pPr>
      <w:r w:rsidRPr="00E340C4">
        <w:rPr>
          <w:rFonts w:ascii="Century Gothic" w:hAnsi="Century Gothic" w:cs="Tahoma"/>
          <w:sz w:val="18"/>
          <w:szCs w:val="18"/>
        </w:rPr>
        <w:t xml:space="preserve">3.2. O modelo da proposta </w:t>
      </w:r>
      <w:r w:rsidRPr="00E340C4">
        <w:rPr>
          <w:rFonts w:ascii="Century Gothic" w:hAnsi="Century Gothic" w:cs="Tahoma"/>
          <w:b/>
          <w:sz w:val="18"/>
          <w:szCs w:val="18"/>
        </w:rPr>
        <w:t xml:space="preserve">(Anexo VII), </w:t>
      </w:r>
      <w:r w:rsidRPr="00E340C4">
        <w:rPr>
          <w:rFonts w:ascii="Century Gothic" w:hAnsi="Century Gothic" w:cs="Tahoma"/>
          <w:sz w:val="18"/>
          <w:szCs w:val="18"/>
        </w:rPr>
        <w:t>será enviada juntamente com o Edital e seus anexos, com vista preencher os valores unitários e marca, conforme exigências na cessão V, item 1 e alíneas.</w:t>
      </w:r>
    </w:p>
    <w:p w:rsidR="00B64E00" w:rsidRPr="00E340C4" w:rsidRDefault="00B64E00" w:rsidP="00B64E0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sz w:val="18"/>
          <w:szCs w:val="18"/>
        </w:rPr>
      </w:pPr>
      <w:r w:rsidRPr="00E340C4">
        <w:rPr>
          <w:rStyle w:val="Forte"/>
          <w:rFonts w:ascii="Century Gothic" w:hAnsi="Century Gothic"/>
          <w:sz w:val="18"/>
          <w:szCs w:val="18"/>
        </w:rPr>
        <w:t>V - DO CONTEÚDO DO ENVELOPE PROPOSTA</w:t>
      </w:r>
    </w:p>
    <w:p w:rsidR="00B64E00" w:rsidRPr="00E340C4" w:rsidRDefault="00B64E00" w:rsidP="00B64E00">
      <w:pPr>
        <w:ind w:right="-86"/>
        <w:jc w:val="both"/>
        <w:rPr>
          <w:rFonts w:ascii="Century Gothic" w:hAnsi="Century Gothic"/>
          <w:sz w:val="18"/>
          <w:szCs w:val="18"/>
        </w:rPr>
      </w:pPr>
      <w:r w:rsidRPr="00E340C4">
        <w:rPr>
          <w:rFonts w:ascii="Century Gothic" w:hAnsi="Century Gothic"/>
          <w:sz w:val="18"/>
          <w:szCs w:val="18"/>
        </w:rPr>
        <w:t>1 - A proposta de preço deverá conter os seguintes elementos:</w:t>
      </w:r>
    </w:p>
    <w:p w:rsidR="00B64E00" w:rsidRPr="00E340C4" w:rsidRDefault="00B64E00" w:rsidP="00B64E00">
      <w:pPr>
        <w:numPr>
          <w:ilvl w:val="0"/>
          <w:numId w:val="4"/>
        </w:numPr>
        <w:spacing w:after="0" w:line="240" w:lineRule="auto"/>
        <w:ind w:left="567" w:right="-86" w:hanging="283"/>
        <w:jc w:val="both"/>
        <w:rPr>
          <w:rFonts w:ascii="Century Gothic" w:hAnsi="Century Gothic"/>
          <w:sz w:val="18"/>
          <w:szCs w:val="18"/>
        </w:rPr>
      </w:pPr>
      <w:r w:rsidRPr="00E340C4">
        <w:rPr>
          <w:rFonts w:ascii="Century Gothic" w:hAnsi="Century Gothic"/>
          <w:sz w:val="18"/>
          <w:szCs w:val="18"/>
        </w:rPr>
        <w:t>nome, endereço e CNPJ;</w:t>
      </w:r>
    </w:p>
    <w:p w:rsidR="00B64E00" w:rsidRPr="00E340C4" w:rsidRDefault="00B64E00" w:rsidP="00B64E00">
      <w:pPr>
        <w:numPr>
          <w:ilvl w:val="0"/>
          <w:numId w:val="4"/>
        </w:numPr>
        <w:spacing w:after="0" w:line="240" w:lineRule="auto"/>
        <w:ind w:left="567" w:right="-86" w:hanging="283"/>
        <w:jc w:val="both"/>
        <w:rPr>
          <w:rFonts w:ascii="Century Gothic" w:hAnsi="Century Gothic"/>
          <w:sz w:val="18"/>
          <w:szCs w:val="18"/>
        </w:rPr>
      </w:pPr>
      <w:r w:rsidRPr="00E340C4">
        <w:rPr>
          <w:rFonts w:ascii="Century Gothic" w:hAnsi="Century Gothic"/>
          <w:sz w:val="18"/>
          <w:szCs w:val="18"/>
        </w:rPr>
        <w:t>número do processo e do Pregão;</w:t>
      </w:r>
    </w:p>
    <w:p w:rsidR="00B64E00" w:rsidRPr="00E340C4" w:rsidRDefault="00B64E00" w:rsidP="00B64E00">
      <w:pPr>
        <w:numPr>
          <w:ilvl w:val="0"/>
          <w:numId w:val="4"/>
        </w:numPr>
        <w:spacing w:after="0" w:line="240" w:lineRule="auto"/>
        <w:ind w:left="567" w:right="-86" w:hanging="283"/>
        <w:jc w:val="both"/>
        <w:rPr>
          <w:rFonts w:ascii="Century Gothic" w:hAnsi="Century Gothic"/>
          <w:sz w:val="18"/>
          <w:szCs w:val="18"/>
        </w:rPr>
      </w:pPr>
      <w:r w:rsidRPr="00E340C4">
        <w:rPr>
          <w:rFonts w:ascii="Century Gothic" w:hAnsi="Century Gothic"/>
          <w:sz w:val="18"/>
          <w:szCs w:val="18"/>
        </w:rPr>
        <w:t>descrição do objeto da presente licitação com marca em conformidade com as especificações técnicas contidas neste Edital e seus anexos;</w:t>
      </w:r>
    </w:p>
    <w:p w:rsidR="00B64E00" w:rsidRPr="00E340C4" w:rsidRDefault="00B64E00" w:rsidP="00B64E00">
      <w:pPr>
        <w:numPr>
          <w:ilvl w:val="0"/>
          <w:numId w:val="4"/>
        </w:numPr>
        <w:spacing w:after="0" w:line="240" w:lineRule="auto"/>
        <w:ind w:left="567" w:right="-86" w:hanging="283"/>
        <w:jc w:val="both"/>
        <w:rPr>
          <w:rFonts w:ascii="Century Gothic" w:hAnsi="Century Gothic"/>
          <w:sz w:val="18"/>
          <w:szCs w:val="18"/>
        </w:rPr>
      </w:pPr>
      <w:r w:rsidRPr="00E340C4">
        <w:rPr>
          <w:rFonts w:ascii="Century Gothic" w:hAnsi="Century Gothic"/>
          <w:sz w:val="18"/>
          <w:szCs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B64E00" w:rsidRPr="00E340C4" w:rsidRDefault="00B64E00" w:rsidP="00B64E00">
      <w:pPr>
        <w:numPr>
          <w:ilvl w:val="0"/>
          <w:numId w:val="4"/>
        </w:numPr>
        <w:spacing w:after="0" w:line="240" w:lineRule="auto"/>
        <w:ind w:left="567" w:right="-86" w:hanging="283"/>
        <w:jc w:val="both"/>
        <w:rPr>
          <w:rFonts w:ascii="Century Gothic" w:hAnsi="Century Gothic"/>
          <w:sz w:val="18"/>
          <w:szCs w:val="18"/>
        </w:rPr>
      </w:pPr>
      <w:r w:rsidRPr="00E340C4">
        <w:rPr>
          <w:rFonts w:ascii="Century Gothic" w:hAnsi="Century Gothic"/>
          <w:sz w:val="18"/>
          <w:szCs w:val="18"/>
        </w:rPr>
        <w:t xml:space="preserve">na proposta), o licitante deverá informar o preço unitário do item e o preço total. </w:t>
      </w:r>
    </w:p>
    <w:p w:rsidR="00B64E00" w:rsidRPr="00E340C4" w:rsidRDefault="00B64E00" w:rsidP="00B64E00">
      <w:pPr>
        <w:numPr>
          <w:ilvl w:val="0"/>
          <w:numId w:val="4"/>
        </w:numPr>
        <w:spacing w:after="0" w:line="240" w:lineRule="auto"/>
        <w:ind w:left="567" w:right="-86" w:hanging="283"/>
        <w:jc w:val="both"/>
        <w:rPr>
          <w:rFonts w:ascii="Century Gothic" w:hAnsi="Century Gothic"/>
          <w:sz w:val="18"/>
          <w:szCs w:val="18"/>
        </w:rPr>
      </w:pPr>
      <w:r w:rsidRPr="00E340C4">
        <w:rPr>
          <w:rFonts w:ascii="Century Gothic" w:hAnsi="Century Gothic"/>
          <w:sz w:val="18"/>
          <w:szCs w:val="18"/>
        </w:rPr>
        <w:t>prazo de validade da proposta de no mínimo 60 (sessenta) dias;</w:t>
      </w:r>
    </w:p>
    <w:p w:rsidR="00B64E00" w:rsidRPr="007801BE" w:rsidRDefault="00B64E00" w:rsidP="00B64E00">
      <w:pPr>
        <w:numPr>
          <w:ilvl w:val="0"/>
          <w:numId w:val="4"/>
        </w:numPr>
        <w:spacing w:after="0" w:line="240" w:lineRule="auto"/>
        <w:ind w:left="567" w:right="-86" w:hanging="283"/>
        <w:jc w:val="both"/>
        <w:rPr>
          <w:rFonts w:ascii="Century Gothic" w:hAnsi="Century Gothic"/>
          <w:sz w:val="18"/>
          <w:szCs w:val="18"/>
        </w:rPr>
      </w:pPr>
      <w:r w:rsidRPr="00E340C4">
        <w:rPr>
          <w:rFonts w:ascii="Century Gothic" w:hAnsi="Century Gothic"/>
          <w:sz w:val="18"/>
          <w:szCs w:val="18"/>
        </w:rPr>
        <w:t>A administração fornecerá aos interessados os itens da proposta em arquivo magnético (CD, PEN DRIVE ou outro equivalente), para preenchimento da Proposta de Preço;</w:t>
      </w:r>
    </w:p>
    <w:p w:rsidR="00B64E00" w:rsidRPr="00E340C4" w:rsidRDefault="00B64E00" w:rsidP="00B64E00">
      <w:pPr>
        <w:ind w:right="-86"/>
        <w:jc w:val="both"/>
        <w:rPr>
          <w:rFonts w:ascii="Century Gothic" w:hAnsi="Century Gothic"/>
          <w:sz w:val="18"/>
          <w:szCs w:val="18"/>
        </w:rPr>
      </w:pPr>
      <w:r w:rsidRPr="00E340C4">
        <w:rPr>
          <w:rFonts w:ascii="Century Gothic" w:hAnsi="Century Gothic"/>
          <w:sz w:val="18"/>
          <w:szCs w:val="18"/>
        </w:rPr>
        <w:t xml:space="preserve">2 - Não será admitida cotação inferior à quantidade prevista neste Edital. </w:t>
      </w:r>
    </w:p>
    <w:p w:rsidR="00B64E00" w:rsidRPr="00E340C4" w:rsidRDefault="00B64E00" w:rsidP="00B64E00">
      <w:pPr>
        <w:ind w:right="-86"/>
        <w:jc w:val="both"/>
        <w:rPr>
          <w:rFonts w:ascii="Century Gothic" w:hAnsi="Century Gothic"/>
          <w:sz w:val="18"/>
          <w:szCs w:val="18"/>
        </w:rPr>
      </w:pPr>
      <w:r w:rsidRPr="00E340C4">
        <w:rPr>
          <w:rFonts w:ascii="Century Gothic" w:hAnsi="Century Gothic"/>
          <w:sz w:val="18"/>
          <w:szCs w:val="18"/>
        </w:rPr>
        <w:t>3 - O preço ofertado permanecerá fixo e irreajustável.</w:t>
      </w:r>
    </w:p>
    <w:p w:rsidR="00B64E00" w:rsidRPr="00E340C4" w:rsidRDefault="00B64E00" w:rsidP="00B64E0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sz w:val="18"/>
          <w:szCs w:val="18"/>
        </w:rPr>
      </w:pPr>
      <w:r w:rsidRPr="00E340C4">
        <w:rPr>
          <w:rStyle w:val="Forte"/>
          <w:rFonts w:ascii="Century Gothic" w:hAnsi="Century Gothic"/>
          <w:sz w:val="18"/>
          <w:szCs w:val="18"/>
        </w:rPr>
        <w:t>VI - DO CONTEÚDO DO ENVELOPE “DOCUMENTOS PARA HABILITAÇÃO”</w:t>
      </w:r>
    </w:p>
    <w:p w:rsidR="00B64E00" w:rsidRPr="00E340C4" w:rsidRDefault="00B64E00" w:rsidP="00B64E00">
      <w:pPr>
        <w:pStyle w:val="Textoembloco"/>
        <w:ind w:right="-86"/>
        <w:rPr>
          <w:rFonts w:ascii="Century Gothic" w:hAnsi="Century Gothic"/>
          <w:szCs w:val="18"/>
        </w:rPr>
      </w:pPr>
      <w:r w:rsidRPr="00E340C4">
        <w:rPr>
          <w:rFonts w:ascii="Century Gothic" w:hAnsi="Century Gothic"/>
          <w:szCs w:val="18"/>
        </w:rPr>
        <w:t>1.1-Os documentos necessários à habilitação deverão ser apresentados em original, por qualquer processo de cópia autenticada por tabelião de notas ou cópia acompanhada do original para autenticação pelo Pregoeiro ou por membro da Equipe de Apoio.</w:t>
      </w:r>
    </w:p>
    <w:p w:rsidR="00B64E00" w:rsidRPr="00E340C4" w:rsidRDefault="00B64E00" w:rsidP="00B64E00">
      <w:pPr>
        <w:pStyle w:val="Textoembloco"/>
        <w:ind w:right="-86"/>
        <w:rPr>
          <w:rFonts w:ascii="Century Gothic" w:hAnsi="Century Gothic"/>
          <w:szCs w:val="18"/>
        </w:rPr>
      </w:pPr>
      <w:r w:rsidRPr="00E340C4">
        <w:rPr>
          <w:rFonts w:ascii="Century Gothic" w:hAnsi="Century Gothic"/>
          <w:szCs w:val="18"/>
        </w:rPr>
        <w:t>1.2-</w:t>
      </w:r>
      <w:r w:rsidRPr="00E340C4">
        <w:rPr>
          <w:rFonts w:ascii="Century Gothic" w:eastAsia="Calibri" w:hAnsi="Century Gothic" w:cs="Times New Roman"/>
          <w:szCs w:val="18"/>
        </w:rPr>
        <w:t>Aos documentos que podem ser extraídos pela "internet", não se impõe a exigência do item 1.1.</w:t>
      </w:r>
    </w:p>
    <w:p w:rsidR="00B64E00" w:rsidRPr="007801BE" w:rsidRDefault="00B64E00" w:rsidP="00B64E00">
      <w:pPr>
        <w:pStyle w:val="Recuodecorpodetexto"/>
        <w:ind w:left="0" w:right="-86"/>
        <w:rPr>
          <w:rFonts w:ascii="Century Gothic" w:hAnsi="Century Gothic"/>
          <w:sz w:val="18"/>
          <w:szCs w:val="18"/>
        </w:rPr>
      </w:pPr>
      <w:r w:rsidRPr="00E340C4">
        <w:rPr>
          <w:rFonts w:ascii="Century Gothic" w:hAnsi="Century Gothic"/>
          <w:sz w:val="18"/>
          <w:szCs w:val="18"/>
        </w:rPr>
        <w:t>1.3-O Envelope "Documentos de Habilitação" deverá conter os documentos a seguir relacionados os quais dizem respeito à HABILITAÇÃO:</w:t>
      </w:r>
    </w:p>
    <w:p w:rsidR="00B64E00" w:rsidRPr="007801BE" w:rsidRDefault="00B64E00" w:rsidP="00B64E00">
      <w:pPr>
        <w:autoSpaceDE w:val="0"/>
        <w:autoSpaceDN w:val="0"/>
        <w:adjustRightInd w:val="0"/>
        <w:ind w:right="-30"/>
        <w:jc w:val="both"/>
        <w:rPr>
          <w:rFonts w:ascii="Century Gothic" w:hAnsi="Century Gothic" w:cs="Tahoma"/>
          <w:b/>
          <w:bCs/>
          <w:color w:val="000000"/>
          <w:sz w:val="18"/>
          <w:szCs w:val="18"/>
        </w:rPr>
      </w:pPr>
      <w:r w:rsidRPr="00E340C4">
        <w:rPr>
          <w:rFonts w:ascii="Century Gothic" w:hAnsi="Century Gothic" w:cs="Verdana"/>
          <w:b/>
          <w:bCs/>
          <w:color w:val="000000"/>
          <w:sz w:val="18"/>
          <w:szCs w:val="18"/>
        </w:rPr>
        <w:t xml:space="preserve">2.1 </w:t>
      </w:r>
      <w:r w:rsidRPr="00E340C4">
        <w:rPr>
          <w:rFonts w:ascii="Century Gothic" w:hAnsi="Century Gothic" w:cs="Tahoma"/>
          <w:color w:val="000000"/>
          <w:sz w:val="18"/>
          <w:szCs w:val="18"/>
        </w:rPr>
        <w:t xml:space="preserve">– </w:t>
      </w:r>
      <w:r w:rsidRPr="00E340C4">
        <w:rPr>
          <w:rFonts w:ascii="Century Gothic" w:hAnsi="Century Gothic" w:cs="Tahoma"/>
          <w:b/>
          <w:bCs/>
          <w:color w:val="000000"/>
          <w:sz w:val="18"/>
          <w:szCs w:val="18"/>
        </w:rPr>
        <w:t>HABILITAÇÃO JURÍDICA</w:t>
      </w:r>
      <w:r w:rsidRPr="00E340C4">
        <w:rPr>
          <w:rFonts w:ascii="Century Gothic" w:hAnsi="Century Gothic" w:cs="Tahoma"/>
          <w:color w:val="000000"/>
          <w:sz w:val="18"/>
          <w:szCs w:val="18"/>
        </w:rPr>
        <w:t>:</w:t>
      </w:r>
    </w:p>
    <w:p w:rsidR="00B64E00" w:rsidRPr="007801BE" w:rsidRDefault="00B64E00" w:rsidP="00B64E00">
      <w:pPr>
        <w:pStyle w:val="PargrafodaLista"/>
        <w:numPr>
          <w:ilvl w:val="0"/>
          <w:numId w:val="2"/>
        </w:numPr>
        <w:autoSpaceDE w:val="0"/>
        <w:autoSpaceDN w:val="0"/>
        <w:adjustRightInd w:val="0"/>
        <w:ind w:right="-30"/>
        <w:jc w:val="both"/>
        <w:rPr>
          <w:rFonts w:ascii="Century Gothic" w:eastAsia="Calibri" w:hAnsi="Century Gothic" w:cs="Tahoma"/>
          <w:color w:val="000000"/>
          <w:sz w:val="18"/>
          <w:szCs w:val="18"/>
          <w:lang w:eastAsia="en-US"/>
        </w:rPr>
      </w:pPr>
      <w:r w:rsidRPr="00E340C4">
        <w:rPr>
          <w:rFonts w:ascii="Century Gothic" w:eastAsia="Calibri" w:hAnsi="Century Gothic" w:cs="Tahoma"/>
          <w:b/>
          <w:bCs/>
          <w:color w:val="000000"/>
          <w:sz w:val="18"/>
          <w:szCs w:val="18"/>
          <w:lang w:eastAsia="en-US"/>
        </w:rPr>
        <w:t xml:space="preserve">Registro comercial </w:t>
      </w:r>
      <w:r w:rsidRPr="00E340C4">
        <w:rPr>
          <w:rFonts w:ascii="Century Gothic" w:eastAsia="Calibri" w:hAnsi="Century Gothic" w:cs="Tahoma"/>
          <w:color w:val="000000"/>
          <w:sz w:val="18"/>
          <w:szCs w:val="18"/>
          <w:lang w:eastAsia="en-US"/>
        </w:rPr>
        <w:t>no caso de empresa individual;</w:t>
      </w:r>
    </w:p>
    <w:p w:rsidR="00B64E00" w:rsidRPr="00E340C4" w:rsidRDefault="00B64E00" w:rsidP="00B64E00">
      <w:pPr>
        <w:pStyle w:val="PargrafodaLista"/>
        <w:numPr>
          <w:ilvl w:val="0"/>
          <w:numId w:val="2"/>
        </w:numPr>
        <w:autoSpaceDE w:val="0"/>
        <w:autoSpaceDN w:val="0"/>
        <w:adjustRightInd w:val="0"/>
        <w:ind w:right="-30"/>
        <w:jc w:val="both"/>
        <w:rPr>
          <w:rFonts w:ascii="Century Gothic" w:eastAsia="Calibri" w:hAnsi="Century Gothic" w:cs="Tahoma"/>
          <w:color w:val="000000"/>
          <w:sz w:val="18"/>
          <w:szCs w:val="18"/>
          <w:lang w:eastAsia="en-US"/>
        </w:rPr>
      </w:pPr>
      <w:r w:rsidRPr="00E340C4">
        <w:rPr>
          <w:rFonts w:ascii="Century Gothic" w:eastAsia="Calibri" w:hAnsi="Century Gothic" w:cs="Tahoma"/>
          <w:b/>
          <w:bCs/>
          <w:color w:val="000000"/>
          <w:sz w:val="18"/>
          <w:szCs w:val="18"/>
          <w:lang w:eastAsia="en-US"/>
        </w:rPr>
        <w:t xml:space="preserve">ATO CONSTITUTIVO, ESTATUTO OU CONTRATO SOCIAL </w:t>
      </w:r>
      <w:r w:rsidRPr="00E340C4">
        <w:rPr>
          <w:rFonts w:ascii="Century Gothic" w:eastAsia="Calibri" w:hAnsi="Century Gothic" w:cs="Tahoma"/>
          <w:color w:val="000000"/>
          <w:sz w:val="18"/>
          <w:szCs w:val="18"/>
          <w:lang w:eastAsia="en-US"/>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B64E00" w:rsidRPr="00E340C4" w:rsidRDefault="00B64E00" w:rsidP="00B64E00">
      <w:pPr>
        <w:pStyle w:val="PargrafodaLista"/>
        <w:ind w:right="-30"/>
        <w:rPr>
          <w:rFonts w:ascii="Century Gothic" w:eastAsia="Calibri" w:hAnsi="Century Gothic" w:cs="Tahoma"/>
          <w:color w:val="000000"/>
          <w:sz w:val="18"/>
          <w:szCs w:val="18"/>
          <w:lang w:eastAsia="en-US"/>
        </w:rPr>
      </w:pPr>
    </w:p>
    <w:p w:rsidR="00B64E00" w:rsidRPr="00E340C4" w:rsidRDefault="00B64E00" w:rsidP="00B64E00">
      <w:pPr>
        <w:pStyle w:val="PargrafodaLista"/>
        <w:numPr>
          <w:ilvl w:val="0"/>
          <w:numId w:val="2"/>
        </w:numPr>
        <w:autoSpaceDE w:val="0"/>
        <w:autoSpaceDN w:val="0"/>
        <w:adjustRightInd w:val="0"/>
        <w:ind w:right="-30"/>
        <w:jc w:val="both"/>
        <w:rPr>
          <w:rFonts w:ascii="Century Gothic" w:eastAsia="Calibri" w:hAnsi="Century Gothic" w:cs="Tahoma"/>
          <w:color w:val="000000"/>
          <w:sz w:val="18"/>
          <w:szCs w:val="18"/>
          <w:lang w:eastAsia="en-US"/>
        </w:rPr>
      </w:pPr>
      <w:r w:rsidRPr="00E340C4">
        <w:rPr>
          <w:rFonts w:ascii="Century Gothic" w:eastAsia="Calibri" w:hAnsi="Century Gothic" w:cs="Tahoma"/>
          <w:b/>
          <w:bCs/>
          <w:color w:val="000000"/>
          <w:sz w:val="18"/>
          <w:szCs w:val="18"/>
          <w:lang w:eastAsia="en-US"/>
        </w:rPr>
        <w:t xml:space="preserve">INSCRIÇÃO DE ATO CONSTITUTIVO </w:t>
      </w:r>
      <w:r w:rsidRPr="00E340C4">
        <w:rPr>
          <w:rFonts w:ascii="Century Gothic" w:eastAsia="Calibri" w:hAnsi="Century Gothic" w:cs="Tahoma"/>
          <w:color w:val="000000"/>
          <w:sz w:val="18"/>
          <w:szCs w:val="18"/>
          <w:lang w:eastAsia="en-US"/>
        </w:rPr>
        <w:t xml:space="preserve">no órgão competente, no caso de sociedade civil, acompanhada de prova de diretoria em exercício. </w:t>
      </w:r>
    </w:p>
    <w:p w:rsidR="00B64E00" w:rsidRPr="00E340C4" w:rsidRDefault="00B64E00" w:rsidP="00B64E00">
      <w:pPr>
        <w:autoSpaceDE w:val="0"/>
        <w:autoSpaceDN w:val="0"/>
        <w:adjustRightInd w:val="0"/>
        <w:ind w:right="-30"/>
        <w:jc w:val="both"/>
        <w:rPr>
          <w:rFonts w:ascii="Century Gothic" w:hAnsi="Century Gothic" w:cs="Tahoma"/>
          <w:color w:val="000000"/>
          <w:sz w:val="18"/>
          <w:szCs w:val="18"/>
        </w:rPr>
      </w:pPr>
    </w:p>
    <w:p w:rsidR="00B64E00" w:rsidRPr="00E340C4" w:rsidRDefault="00B64E00" w:rsidP="00B64E00">
      <w:pPr>
        <w:autoSpaceDE w:val="0"/>
        <w:autoSpaceDN w:val="0"/>
        <w:adjustRightInd w:val="0"/>
        <w:ind w:left="708" w:right="-30"/>
        <w:jc w:val="both"/>
        <w:rPr>
          <w:rFonts w:ascii="Century Gothic" w:hAnsi="Century Gothic" w:cs="Tahoma"/>
          <w:color w:val="000000"/>
          <w:sz w:val="18"/>
          <w:szCs w:val="18"/>
        </w:rPr>
      </w:pPr>
      <w:r w:rsidRPr="00E340C4">
        <w:rPr>
          <w:rFonts w:ascii="Century Gothic" w:hAnsi="Century Gothic" w:cs="Tahoma"/>
          <w:b/>
          <w:bCs/>
          <w:color w:val="000000"/>
          <w:sz w:val="18"/>
          <w:szCs w:val="18"/>
        </w:rPr>
        <w:t xml:space="preserve">2.1.1 </w:t>
      </w:r>
      <w:r w:rsidRPr="00E340C4">
        <w:rPr>
          <w:rFonts w:ascii="Century Gothic" w:hAnsi="Century Gothic" w:cs="Tahoma"/>
          <w:color w:val="000000"/>
          <w:sz w:val="18"/>
          <w:szCs w:val="18"/>
        </w:rPr>
        <w:t>– Caso um dos documentos acima referidos, seja apresentado para fins de credenciamento, aquele documento suprirá a exigência para fins de habilitação da empresa classificada.</w:t>
      </w:r>
    </w:p>
    <w:p w:rsidR="00B64E00" w:rsidRPr="007801BE" w:rsidRDefault="00B64E00" w:rsidP="00B64E00">
      <w:pPr>
        <w:autoSpaceDE w:val="0"/>
        <w:autoSpaceDN w:val="0"/>
        <w:adjustRightInd w:val="0"/>
        <w:ind w:right="-30"/>
        <w:jc w:val="both"/>
        <w:rPr>
          <w:rFonts w:ascii="Century Gothic" w:hAnsi="Century Gothic" w:cs="Tahoma"/>
          <w:color w:val="000000"/>
          <w:sz w:val="18"/>
          <w:szCs w:val="18"/>
        </w:rPr>
      </w:pPr>
      <w:r w:rsidRPr="00E340C4">
        <w:rPr>
          <w:rFonts w:ascii="Century Gothic" w:hAnsi="Century Gothic" w:cs="Tahoma"/>
          <w:b/>
          <w:bCs/>
          <w:color w:val="000000"/>
          <w:sz w:val="18"/>
          <w:szCs w:val="18"/>
        </w:rPr>
        <w:t>2.2 – REGULARIDADE FISCAL E TRABALHISTA</w:t>
      </w:r>
      <w:r w:rsidRPr="00E340C4">
        <w:rPr>
          <w:rFonts w:ascii="Century Gothic" w:hAnsi="Century Gothic" w:cs="Tahoma"/>
          <w:color w:val="000000"/>
          <w:sz w:val="18"/>
          <w:szCs w:val="18"/>
        </w:rPr>
        <w:t xml:space="preserve">: </w:t>
      </w:r>
    </w:p>
    <w:p w:rsidR="00B64E00" w:rsidRPr="00E340C4" w:rsidRDefault="00B64E00" w:rsidP="00B64E00">
      <w:pPr>
        <w:pStyle w:val="PargrafodaLista"/>
        <w:numPr>
          <w:ilvl w:val="0"/>
          <w:numId w:val="1"/>
        </w:numPr>
        <w:autoSpaceDE w:val="0"/>
        <w:autoSpaceDN w:val="0"/>
        <w:adjustRightInd w:val="0"/>
        <w:ind w:right="-30"/>
        <w:jc w:val="both"/>
        <w:rPr>
          <w:rFonts w:ascii="Century Gothic" w:eastAsia="Calibri" w:hAnsi="Century Gothic" w:cs="Tahoma"/>
          <w:color w:val="000000"/>
          <w:sz w:val="18"/>
          <w:szCs w:val="18"/>
          <w:lang w:eastAsia="en-US"/>
        </w:rPr>
      </w:pPr>
      <w:r w:rsidRPr="00E340C4">
        <w:rPr>
          <w:rFonts w:ascii="Century Gothic" w:eastAsia="Calibri" w:hAnsi="Century Gothic" w:cs="Tahoma"/>
          <w:color w:val="000000"/>
          <w:sz w:val="18"/>
          <w:szCs w:val="18"/>
          <w:lang w:eastAsia="en-US"/>
        </w:rPr>
        <w:t xml:space="preserve">Prova de inscrição no </w:t>
      </w:r>
      <w:r w:rsidRPr="00E340C4">
        <w:rPr>
          <w:rFonts w:ascii="Century Gothic" w:eastAsia="Calibri" w:hAnsi="Century Gothic" w:cs="Tahoma"/>
          <w:b/>
          <w:bCs/>
          <w:color w:val="000000"/>
          <w:sz w:val="18"/>
          <w:szCs w:val="18"/>
          <w:lang w:eastAsia="en-US"/>
        </w:rPr>
        <w:t xml:space="preserve">CADASTRO NACIONAL DE PESSOAS JURÍDICAS </w:t>
      </w:r>
      <w:r w:rsidRPr="00E340C4">
        <w:rPr>
          <w:rFonts w:ascii="Century Gothic" w:eastAsia="Calibri" w:hAnsi="Century Gothic" w:cs="Tahoma"/>
          <w:color w:val="000000"/>
          <w:sz w:val="18"/>
          <w:szCs w:val="18"/>
          <w:lang w:eastAsia="en-US"/>
        </w:rPr>
        <w:t xml:space="preserve">do Ministério da Fazenda – </w:t>
      </w:r>
      <w:r w:rsidRPr="00E340C4">
        <w:rPr>
          <w:rFonts w:ascii="Century Gothic" w:eastAsia="Calibri" w:hAnsi="Century Gothic" w:cs="Tahoma"/>
          <w:b/>
          <w:bCs/>
          <w:color w:val="000000"/>
          <w:sz w:val="18"/>
          <w:szCs w:val="18"/>
          <w:lang w:eastAsia="en-US"/>
        </w:rPr>
        <w:t xml:space="preserve">CNPJ/MF, </w:t>
      </w:r>
      <w:r w:rsidRPr="00E340C4">
        <w:rPr>
          <w:rFonts w:ascii="Century Gothic" w:eastAsia="Calibri" w:hAnsi="Century Gothic" w:cs="Tahoma"/>
          <w:color w:val="000000"/>
          <w:sz w:val="18"/>
          <w:szCs w:val="18"/>
          <w:lang w:eastAsia="en-US"/>
        </w:rPr>
        <w:t>com situação ativa;</w:t>
      </w:r>
    </w:p>
    <w:p w:rsidR="00B64E00" w:rsidRPr="00E340C4" w:rsidRDefault="00B64E00" w:rsidP="00B64E00">
      <w:pPr>
        <w:pStyle w:val="PargrafodaLista"/>
        <w:autoSpaceDE w:val="0"/>
        <w:autoSpaceDN w:val="0"/>
        <w:adjustRightInd w:val="0"/>
        <w:ind w:right="-30"/>
        <w:jc w:val="both"/>
        <w:rPr>
          <w:rFonts w:ascii="Century Gothic" w:eastAsia="Calibri" w:hAnsi="Century Gothic" w:cs="Tahoma"/>
          <w:color w:val="000000"/>
          <w:sz w:val="18"/>
          <w:szCs w:val="18"/>
          <w:lang w:eastAsia="en-US"/>
        </w:rPr>
      </w:pPr>
      <w:r w:rsidRPr="00E340C4">
        <w:rPr>
          <w:rFonts w:ascii="Century Gothic" w:eastAsia="Calibri" w:hAnsi="Century Gothic" w:cs="Tahoma"/>
          <w:color w:val="000000"/>
          <w:sz w:val="18"/>
          <w:szCs w:val="18"/>
          <w:lang w:eastAsia="en-US"/>
        </w:rPr>
        <w:t xml:space="preserve"> </w:t>
      </w:r>
    </w:p>
    <w:p w:rsidR="00B64E00" w:rsidRPr="00E340C4" w:rsidRDefault="00B64E00" w:rsidP="00B64E00">
      <w:pPr>
        <w:pStyle w:val="PargrafodaLista"/>
        <w:numPr>
          <w:ilvl w:val="0"/>
          <w:numId w:val="1"/>
        </w:numPr>
        <w:ind w:right="-30"/>
        <w:jc w:val="both"/>
        <w:rPr>
          <w:rFonts w:ascii="Century Gothic" w:hAnsi="Century Gothic" w:cs="Tahoma"/>
          <w:sz w:val="18"/>
          <w:szCs w:val="18"/>
        </w:rPr>
      </w:pPr>
      <w:r w:rsidRPr="00E340C4">
        <w:rPr>
          <w:rFonts w:ascii="Century Gothic" w:hAnsi="Century Gothic" w:cs="Tahoma"/>
          <w:sz w:val="18"/>
          <w:szCs w:val="18"/>
        </w:rPr>
        <w:t xml:space="preserve">Certidão Negativa de débito junto a Secretaria da </w:t>
      </w:r>
      <w:r w:rsidRPr="00E340C4">
        <w:rPr>
          <w:rFonts w:ascii="Century Gothic" w:hAnsi="Century Gothic" w:cs="Tahoma"/>
          <w:b/>
          <w:sz w:val="18"/>
          <w:szCs w:val="18"/>
        </w:rPr>
        <w:t>RECEITA FEDERAL</w:t>
      </w:r>
      <w:r w:rsidRPr="00E340C4">
        <w:rPr>
          <w:rFonts w:ascii="Century Gothic" w:hAnsi="Century Gothic" w:cs="Tahoma"/>
          <w:sz w:val="18"/>
          <w:szCs w:val="18"/>
        </w:rPr>
        <w:t xml:space="preserve"> através de Certidão Conjunta Negativa de Débitos Relativos aos Tributos Federais e à Dívida Ativa da União, inclusive com a Prova de Regularidade Relativa à Seguridade Social e demais encargos previdenciários instituído por lei;</w:t>
      </w:r>
    </w:p>
    <w:p w:rsidR="00B64E00" w:rsidRPr="00E340C4" w:rsidRDefault="00B64E00" w:rsidP="00B64E00">
      <w:pPr>
        <w:pStyle w:val="PargrafodaLista"/>
        <w:autoSpaceDE w:val="0"/>
        <w:autoSpaceDN w:val="0"/>
        <w:adjustRightInd w:val="0"/>
        <w:ind w:right="-30"/>
        <w:jc w:val="both"/>
        <w:rPr>
          <w:rFonts w:ascii="Century Gothic" w:eastAsia="Calibri" w:hAnsi="Century Gothic" w:cs="Tahoma"/>
          <w:color w:val="000000"/>
          <w:sz w:val="18"/>
          <w:szCs w:val="18"/>
          <w:lang w:eastAsia="en-US"/>
        </w:rPr>
      </w:pPr>
    </w:p>
    <w:p w:rsidR="00B64E00" w:rsidRPr="00E340C4" w:rsidRDefault="00B64E00" w:rsidP="00B64E00">
      <w:pPr>
        <w:pStyle w:val="PargrafodaLista"/>
        <w:numPr>
          <w:ilvl w:val="0"/>
          <w:numId w:val="1"/>
        </w:numPr>
        <w:autoSpaceDE w:val="0"/>
        <w:autoSpaceDN w:val="0"/>
        <w:adjustRightInd w:val="0"/>
        <w:ind w:right="-30"/>
        <w:jc w:val="both"/>
        <w:rPr>
          <w:rFonts w:ascii="Century Gothic" w:eastAsia="Calibri" w:hAnsi="Century Gothic" w:cs="Tahoma"/>
          <w:color w:val="000000"/>
          <w:sz w:val="18"/>
          <w:szCs w:val="18"/>
          <w:lang w:eastAsia="en-US"/>
        </w:rPr>
      </w:pPr>
      <w:r w:rsidRPr="00E340C4">
        <w:rPr>
          <w:rFonts w:ascii="Century Gothic" w:eastAsia="Calibri" w:hAnsi="Century Gothic" w:cs="Tahoma"/>
          <w:color w:val="000000"/>
          <w:sz w:val="18"/>
          <w:szCs w:val="18"/>
          <w:lang w:eastAsia="en-US"/>
        </w:rPr>
        <w:t xml:space="preserve">Prova de regularidade perante o Fundo de Garantia por Tempo de Serviço – </w:t>
      </w:r>
      <w:r w:rsidRPr="00E340C4">
        <w:rPr>
          <w:rFonts w:ascii="Century Gothic" w:eastAsia="Calibri" w:hAnsi="Century Gothic" w:cs="Tahoma"/>
          <w:b/>
          <w:color w:val="000000"/>
          <w:sz w:val="18"/>
          <w:szCs w:val="18"/>
          <w:lang w:eastAsia="en-US"/>
        </w:rPr>
        <w:t>FGTS</w:t>
      </w:r>
      <w:r w:rsidRPr="00E340C4">
        <w:rPr>
          <w:rFonts w:ascii="Century Gothic" w:eastAsia="Calibri" w:hAnsi="Century Gothic" w:cs="Tahoma"/>
          <w:color w:val="000000"/>
          <w:sz w:val="18"/>
          <w:szCs w:val="18"/>
          <w:lang w:eastAsia="en-US"/>
        </w:rPr>
        <w:t xml:space="preserve"> (</w:t>
      </w:r>
      <w:r w:rsidRPr="00E340C4">
        <w:rPr>
          <w:rFonts w:ascii="Century Gothic" w:eastAsia="Calibri" w:hAnsi="Century Gothic" w:cs="Tahoma"/>
          <w:b/>
          <w:bCs/>
          <w:color w:val="000000"/>
          <w:sz w:val="18"/>
          <w:szCs w:val="18"/>
          <w:lang w:eastAsia="en-US"/>
        </w:rPr>
        <w:t>CERTIFICADO DE REGULARIDADE DO FGTS – CRF</w:t>
      </w:r>
      <w:r w:rsidRPr="00E340C4">
        <w:rPr>
          <w:rFonts w:ascii="Century Gothic" w:eastAsia="Calibri" w:hAnsi="Century Gothic" w:cs="Tahoma"/>
          <w:color w:val="000000"/>
          <w:sz w:val="18"/>
          <w:szCs w:val="18"/>
          <w:lang w:eastAsia="en-US"/>
        </w:rPr>
        <w:t xml:space="preserve">). </w:t>
      </w:r>
    </w:p>
    <w:p w:rsidR="00B64E00" w:rsidRPr="00E340C4" w:rsidRDefault="00B64E00" w:rsidP="00B64E00">
      <w:pPr>
        <w:autoSpaceDE w:val="0"/>
        <w:autoSpaceDN w:val="0"/>
        <w:adjustRightInd w:val="0"/>
        <w:ind w:right="-30"/>
        <w:jc w:val="both"/>
        <w:rPr>
          <w:rFonts w:ascii="Century Gothic" w:hAnsi="Century Gothic" w:cs="Tahoma"/>
          <w:color w:val="000000"/>
          <w:sz w:val="18"/>
          <w:szCs w:val="18"/>
        </w:rPr>
      </w:pPr>
    </w:p>
    <w:p w:rsidR="00B64E00" w:rsidRPr="007801BE" w:rsidRDefault="00B64E00" w:rsidP="00B64E00">
      <w:pPr>
        <w:pStyle w:val="PargrafodaLista"/>
        <w:numPr>
          <w:ilvl w:val="0"/>
          <w:numId w:val="1"/>
        </w:numPr>
        <w:autoSpaceDE w:val="0"/>
        <w:autoSpaceDN w:val="0"/>
        <w:adjustRightInd w:val="0"/>
        <w:ind w:right="-30"/>
        <w:jc w:val="both"/>
        <w:rPr>
          <w:rFonts w:ascii="Century Gothic" w:eastAsia="Calibri" w:hAnsi="Century Gothic" w:cs="Tahoma"/>
          <w:color w:val="000000"/>
          <w:sz w:val="18"/>
          <w:szCs w:val="18"/>
          <w:lang w:eastAsia="en-US"/>
        </w:rPr>
      </w:pPr>
      <w:r w:rsidRPr="00E340C4">
        <w:rPr>
          <w:rFonts w:ascii="Century Gothic" w:eastAsia="Calibri" w:hAnsi="Century Gothic" w:cs="Tahoma"/>
          <w:color w:val="000000"/>
          <w:sz w:val="18"/>
          <w:szCs w:val="18"/>
          <w:lang w:eastAsia="en-US"/>
        </w:rPr>
        <w:lastRenderedPageBreak/>
        <w:t xml:space="preserve">Certidão de Regularidade Fiscal perante a Secretaria da </w:t>
      </w:r>
      <w:r w:rsidRPr="00E340C4">
        <w:rPr>
          <w:rFonts w:ascii="Century Gothic" w:eastAsia="Calibri" w:hAnsi="Century Gothic" w:cs="Tahoma"/>
          <w:b/>
          <w:bCs/>
          <w:color w:val="000000"/>
          <w:sz w:val="18"/>
          <w:szCs w:val="18"/>
          <w:lang w:eastAsia="en-US"/>
        </w:rPr>
        <w:t xml:space="preserve">FAZENDA ESTADUAL; </w:t>
      </w:r>
    </w:p>
    <w:p w:rsidR="00B64E00" w:rsidRPr="00E340C4" w:rsidRDefault="00B64E00" w:rsidP="00B64E00">
      <w:pPr>
        <w:pStyle w:val="PargrafodaLista"/>
        <w:numPr>
          <w:ilvl w:val="0"/>
          <w:numId w:val="1"/>
        </w:numPr>
        <w:autoSpaceDE w:val="0"/>
        <w:autoSpaceDN w:val="0"/>
        <w:adjustRightInd w:val="0"/>
        <w:ind w:right="-30"/>
        <w:jc w:val="both"/>
        <w:rPr>
          <w:rFonts w:ascii="Century Gothic" w:eastAsia="Calibri" w:hAnsi="Century Gothic" w:cs="Tahoma"/>
          <w:color w:val="000000"/>
          <w:sz w:val="18"/>
          <w:szCs w:val="18"/>
          <w:lang w:eastAsia="en-US"/>
        </w:rPr>
      </w:pPr>
      <w:r w:rsidRPr="00E340C4">
        <w:rPr>
          <w:rFonts w:ascii="Century Gothic" w:eastAsia="Calibri" w:hAnsi="Century Gothic" w:cs="Tahoma"/>
          <w:color w:val="000000"/>
          <w:sz w:val="18"/>
          <w:szCs w:val="18"/>
          <w:lang w:eastAsia="en-US"/>
        </w:rPr>
        <w:t xml:space="preserve">Prova de regularidade para com a </w:t>
      </w:r>
      <w:r w:rsidRPr="00E340C4">
        <w:rPr>
          <w:rFonts w:ascii="Century Gothic" w:eastAsia="Calibri" w:hAnsi="Century Gothic" w:cs="Tahoma"/>
          <w:b/>
          <w:bCs/>
          <w:color w:val="000000"/>
          <w:sz w:val="18"/>
          <w:szCs w:val="18"/>
          <w:lang w:eastAsia="en-US"/>
        </w:rPr>
        <w:t xml:space="preserve">FAZENDA DO MUNICÍPIO, </w:t>
      </w:r>
      <w:r w:rsidRPr="00E340C4">
        <w:rPr>
          <w:rFonts w:ascii="Century Gothic" w:eastAsia="Calibri" w:hAnsi="Century Gothic" w:cs="Tahoma"/>
          <w:color w:val="000000"/>
          <w:sz w:val="18"/>
          <w:szCs w:val="18"/>
          <w:lang w:eastAsia="en-US"/>
        </w:rPr>
        <w:t>relativa à sede ou domicílio da licitante;</w:t>
      </w:r>
    </w:p>
    <w:p w:rsidR="00B64E00" w:rsidRPr="00E340C4" w:rsidRDefault="00B64E00" w:rsidP="00B64E00">
      <w:pPr>
        <w:pStyle w:val="PargrafodaLista"/>
        <w:ind w:right="-30"/>
        <w:rPr>
          <w:rFonts w:ascii="Century Gothic" w:eastAsia="Calibri" w:hAnsi="Century Gothic" w:cs="Tahoma"/>
          <w:color w:val="000000"/>
          <w:sz w:val="18"/>
          <w:szCs w:val="18"/>
          <w:lang w:eastAsia="en-US"/>
        </w:rPr>
      </w:pPr>
    </w:p>
    <w:p w:rsidR="00B64E00" w:rsidRDefault="00B64E00" w:rsidP="00B64E00">
      <w:pPr>
        <w:pStyle w:val="PargrafodaLista"/>
        <w:numPr>
          <w:ilvl w:val="0"/>
          <w:numId w:val="1"/>
        </w:numPr>
        <w:ind w:right="-30"/>
        <w:jc w:val="both"/>
        <w:rPr>
          <w:rFonts w:ascii="Century Gothic" w:hAnsi="Century Gothic" w:cs="Tahoma"/>
          <w:sz w:val="18"/>
          <w:szCs w:val="18"/>
        </w:rPr>
      </w:pPr>
      <w:r w:rsidRPr="00E340C4">
        <w:rPr>
          <w:rFonts w:ascii="Century Gothic" w:hAnsi="Century Gothic" w:cs="Tahoma"/>
          <w:color w:val="000000"/>
          <w:sz w:val="18"/>
          <w:szCs w:val="18"/>
        </w:rPr>
        <w:t xml:space="preserve">Prova de inexistência de débitos inadimplidos perante a Justiça do Trabalho </w:t>
      </w:r>
      <w:r w:rsidRPr="00E340C4">
        <w:rPr>
          <w:rFonts w:ascii="Century Gothic" w:hAnsi="Century Gothic" w:cs="Tahoma"/>
          <w:b/>
          <w:color w:val="000000"/>
          <w:sz w:val="18"/>
          <w:szCs w:val="18"/>
        </w:rPr>
        <w:t>(CND TRABALHISTA)</w:t>
      </w:r>
      <w:r w:rsidRPr="00E340C4">
        <w:rPr>
          <w:rFonts w:ascii="Century Gothic" w:hAnsi="Century Gothic" w:cs="Tahoma"/>
          <w:color w:val="000000"/>
          <w:sz w:val="18"/>
          <w:szCs w:val="18"/>
        </w:rPr>
        <w:t>, mediante a apresentação de certidão negativa, nos termos do Título VII-A da Consolidação das Leis do Trabalho, aprovada pelo Decreto-Lei n</w:t>
      </w:r>
      <w:r w:rsidRPr="00E340C4">
        <w:rPr>
          <w:rFonts w:ascii="Century Gothic" w:hAnsi="Century Gothic" w:cs="Tahoma"/>
          <w:color w:val="000000"/>
          <w:sz w:val="18"/>
          <w:szCs w:val="18"/>
          <w:u w:val="single"/>
          <w:vertAlign w:val="superscript"/>
        </w:rPr>
        <w:t>o</w:t>
      </w:r>
      <w:r w:rsidRPr="00E340C4">
        <w:rPr>
          <w:rStyle w:val="apple-converted-space"/>
          <w:rFonts w:ascii="Century Gothic" w:hAnsi="Century Gothic" w:cs="Tahoma"/>
          <w:color w:val="000000"/>
          <w:sz w:val="18"/>
          <w:szCs w:val="18"/>
        </w:rPr>
        <w:t> </w:t>
      </w:r>
      <w:r w:rsidRPr="00E340C4">
        <w:rPr>
          <w:rFonts w:ascii="Century Gothic" w:hAnsi="Century Gothic" w:cs="Tahoma"/>
          <w:color w:val="000000"/>
          <w:sz w:val="18"/>
          <w:szCs w:val="18"/>
        </w:rPr>
        <w:t>5.452, de 1</w:t>
      </w:r>
      <w:r w:rsidRPr="00E340C4">
        <w:rPr>
          <w:rFonts w:ascii="Century Gothic" w:hAnsi="Century Gothic" w:cs="Tahoma"/>
          <w:color w:val="000000"/>
          <w:sz w:val="18"/>
          <w:szCs w:val="18"/>
          <w:u w:val="single"/>
          <w:vertAlign w:val="superscript"/>
        </w:rPr>
        <w:t>o</w:t>
      </w:r>
      <w:r w:rsidRPr="00E340C4">
        <w:rPr>
          <w:rStyle w:val="apple-converted-space"/>
          <w:rFonts w:ascii="Century Gothic" w:hAnsi="Century Gothic" w:cs="Tahoma"/>
          <w:color w:val="000000"/>
          <w:sz w:val="18"/>
          <w:szCs w:val="18"/>
        </w:rPr>
        <w:t> </w:t>
      </w:r>
      <w:r w:rsidRPr="00E340C4">
        <w:rPr>
          <w:rFonts w:ascii="Century Gothic" w:hAnsi="Century Gothic" w:cs="Tahoma"/>
          <w:color w:val="000000"/>
          <w:sz w:val="18"/>
          <w:szCs w:val="18"/>
        </w:rPr>
        <w:t xml:space="preserve">de maio de 1943.” </w:t>
      </w:r>
      <w:r w:rsidRPr="00E340C4">
        <w:rPr>
          <w:rFonts w:ascii="Century Gothic" w:hAnsi="Century Gothic" w:cs="Tahoma"/>
          <w:sz w:val="18"/>
          <w:szCs w:val="18"/>
        </w:rPr>
        <w:t>(Lei 12.440/2011);</w:t>
      </w:r>
    </w:p>
    <w:p w:rsidR="00B64E00" w:rsidRDefault="00B64E00" w:rsidP="00B64E00">
      <w:pPr>
        <w:pStyle w:val="PargrafodaLista"/>
        <w:rPr>
          <w:rFonts w:ascii="Century Gothic" w:hAnsi="Century Gothic" w:cs="Tahoma"/>
          <w:sz w:val="18"/>
          <w:szCs w:val="18"/>
        </w:rPr>
      </w:pPr>
    </w:p>
    <w:p w:rsidR="00B64E00" w:rsidRPr="00B274F9" w:rsidRDefault="00B64E00" w:rsidP="00B64E00">
      <w:pPr>
        <w:pStyle w:val="PargrafodaLista"/>
        <w:numPr>
          <w:ilvl w:val="0"/>
          <w:numId w:val="1"/>
        </w:numPr>
        <w:ind w:right="-30"/>
        <w:jc w:val="both"/>
        <w:rPr>
          <w:rFonts w:ascii="Century Gothic" w:hAnsi="Century Gothic" w:cs="Tahoma"/>
          <w:sz w:val="18"/>
          <w:szCs w:val="18"/>
        </w:rPr>
      </w:pPr>
      <w:r w:rsidRPr="00B274F9">
        <w:rPr>
          <w:rFonts w:ascii="Century Gothic" w:eastAsia="Calibri" w:hAnsi="Century Gothic" w:cs="Tahoma"/>
          <w:sz w:val="18"/>
          <w:szCs w:val="18"/>
        </w:rPr>
        <w:t xml:space="preserve">Prova de inscrição no Cadastro de Contribuintes </w:t>
      </w:r>
      <w:r w:rsidRPr="00B274F9">
        <w:rPr>
          <w:rFonts w:ascii="Century Gothic" w:eastAsia="Calibri" w:hAnsi="Century Gothic" w:cs="Tahoma"/>
          <w:b/>
          <w:sz w:val="18"/>
          <w:szCs w:val="18"/>
        </w:rPr>
        <w:t>ESTADUAL</w:t>
      </w:r>
      <w:r w:rsidRPr="00B274F9">
        <w:rPr>
          <w:rFonts w:ascii="Century Gothic" w:eastAsia="Calibri" w:hAnsi="Century Gothic" w:cs="Tahoma"/>
          <w:sz w:val="18"/>
          <w:szCs w:val="18"/>
        </w:rPr>
        <w:t xml:space="preserve"> ou </w:t>
      </w:r>
      <w:r w:rsidRPr="00B274F9">
        <w:rPr>
          <w:rFonts w:ascii="Century Gothic" w:eastAsia="Calibri" w:hAnsi="Century Gothic" w:cs="Tahoma"/>
          <w:b/>
          <w:sz w:val="18"/>
          <w:szCs w:val="18"/>
        </w:rPr>
        <w:t>MUNICIPAL</w:t>
      </w:r>
      <w:r w:rsidRPr="00B274F9">
        <w:rPr>
          <w:rFonts w:ascii="Century Gothic" w:eastAsia="Calibri" w:hAnsi="Century Gothic" w:cs="Tahoma"/>
          <w:sz w:val="18"/>
          <w:szCs w:val="18"/>
        </w:rPr>
        <w:t>, se houver, relativo ao domicílio ou sede do licitante, pertinente ao seu ramo de atividade e compatível com o objeto deste certame</w:t>
      </w:r>
    </w:p>
    <w:p w:rsidR="00B64E00" w:rsidRPr="00B274F9" w:rsidRDefault="00B64E00" w:rsidP="00B64E00">
      <w:pPr>
        <w:pStyle w:val="PargrafodaLista"/>
        <w:ind w:right="-30"/>
        <w:rPr>
          <w:rFonts w:ascii="Century Gothic" w:hAnsi="Century Gothic" w:cs="Tahoma"/>
          <w:sz w:val="18"/>
          <w:szCs w:val="18"/>
        </w:rPr>
      </w:pPr>
    </w:p>
    <w:p w:rsidR="00B64E00" w:rsidRPr="00B274F9" w:rsidRDefault="00B64E00" w:rsidP="00B64E00">
      <w:pPr>
        <w:pStyle w:val="PargrafodaLista"/>
        <w:ind w:right="-30"/>
        <w:jc w:val="both"/>
        <w:rPr>
          <w:rFonts w:ascii="Century Gothic" w:hAnsi="Century Gothic" w:cs="Tahoma"/>
          <w:sz w:val="18"/>
          <w:szCs w:val="18"/>
        </w:rPr>
      </w:pPr>
      <w:r w:rsidRPr="00B274F9">
        <w:rPr>
          <w:rFonts w:ascii="Century Gothic" w:hAnsi="Century Gothic" w:cs="Tahoma"/>
          <w:sz w:val="18"/>
          <w:szCs w:val="18"/>
        </w:rPr>
        <w:t>g1) A inscrições ESTADUAL acima deverá ser apresentada no documento próprio, não aceitando outro tipo de documento para sua eficácia, sob pena de desclassificação do certame, salvo se empresa não possui a referida inscrição;</w:t>
      </w:r>
    </w:p>
    <w:p w:rsidR="00B64E00" w:rsidRPr="00B274F9" w:rsidRDefault="00B64E00" w:rsidP="00B64E00">
      <w:pPr>
        <w:pStyle w:val="PargrafodaLista"/>
        <w:ind w:right="-30"/>
        <w:jc w:val="both"/>
        <w:rPr>
          <w:rFonts w:ascii="Century Gothic" w:hAnsi="Century Gothic" w:cs="Tahoma"/>
          <w:sz w:val="18"/>
          <w:szCs w:val="18"/>
        </w:rPr>
      </w:pPr>
    </w:p>
    <w:p w:rsidR="00B64E00" w:rsidRPr="00B274F9" w:rsidRDefault="00B64E00" w:rsidP="00B64E00">
      <w:pPr>
        <w:pStyle w:val="PargrafodaLista"/>
        <w:ind w:right="-30"/>
        <w:jc w:val="both"/>
        <w:rPr>
          <w:rFonts w:ascii="Century Gothic" w:hAnsi="Century Gothic" w:cs="Tahoma"/>
          <w:sz w:val="18"/>
          <w:szCs w:val="18"/>
        </w:rPr>
      </w:pPr>
      <w:r w:rsidRPr="00B274F9">
        <w:rPr>
          <w:rFonts w:ascii="Century Gothic" w:hAnsi="Century Gothic" w:cs="Tahoma"/>
          <w:sz w:val="18"/>
          <w:szCs w:val="18"/>
        </w:rPr>
        <w:t>g2) A inscrição MUNICIPAL não havendo documento próprio para sua apresentação, essa poderá ser comprovada por qualquer outro documento que conste a Inscrição Municipal.</w:t>
      </w:r>
    </w:p>
    <w:p w:rsidR="00B64E00" w:rsidRPr="00E340C4" w:rsidRDefault="00B64E00" w:rsidP="00B64E00">
      <w:pPr>
        <w:pStyle w:val="PargrafodaLista"/>
        <w:ind w:right="-30"/>
        <w:rPr>
          <w:rFonts w:ascii="Century Gothic" w:hAnsi="Century Gothic" w:cs="Tahoma"/>
          <w:sz w:val="18"/>
          <w:szCs w:val="18"/>
        </w:rPr>
      </w:pPr>
    </w:p>
    <w:p w:rsidR="00B64E00" w:rsidRPr="00E340C4" w:rsidRDefault="00B64E00" w:rsidP="00B64E00">
      <w:pPr>
        <w:autoSpaceDE w:val="0"/>
        <w:autoSpaceDN w:val="0"/>
        <w:adjustRightInd w:val="0"/>
        <w:ind w:right="-30"/>
        <w:jc w:val="both"/>
        <w:rPr>
          <w:rFonts w:ascii="Century Gothic" w:hAnsi="Century Gothic" w:cs="Tahoma"/>
          <w:color w:val="000000"/>
          <w:sz w:val="18"/>
          <w:szCs w:val="18"/>
        </w:rPr>
      </w:pPr>
      <w:r w:rsidRPr="00E340C4">
        <w:rPr>
          <w:rFonts w:ascii="Century Gothic" w:hAnsi="Century Gothic" w:cs="Tahoma"/>
          <w:b/>
          <w:bCs/>
          <w:color w:val="000000"/>
          <w:sz w:val="18"/>
          <w:szCs w:val="18"/>
        </w:rPr>
        <w:t>2.3 - QUALIFICAÇÃO ECONÔMICO-FINANCEIRA</w:t>
      </w:r>
      <w:r w:rsidRPr="00E340C4">
        <w:rPr>
          <w:rFonts w:ascii="Century Gothic" w:hAnsi="Century Gothic" w:cs="Tahoma"/>
          <w:color w:val="000000"/>
          <w:sz w:val="18"/>
          <w:szCs w:val="18"/>
        </w:rPr>
        <w:t>:</w:t>
      </w:r>
    </w:p>
    <w:p w:rsidR="00B64E00" w:rsidRPr="00E340C4" w:rsidRDefault="00B64E00" w:rsidP="00B64E00">
      <w:pPr>
        <w:pStyle w:val="PargrafodaLista"/>
        <w:numPr>
          <w:ilvl w:val="0"/>
          <w:numId w:val="13"/>
        </w:numPr>
        <w:autoSpaceDE w:val="0"/>
        <w:autoSpaceDN w:val="0"/>
        <w:adjustRightInd w:val="0"/>
        <w:ind w:right="-30"/>
        <w:jc w:val="both"/>
        <w:rPr>
          <w:rFonts w:ascii="Century Gothic" w:eastAsia="Calibri" w:hAnsi="Century Gothic" w:cs="Tahoma"/>
          <w:color w:val="000000"/>
          <w:sz w:val="18"/>
          <w:szCs w:val="18"/>
          <w:lang w:eastAsia="en-US"/>
        </w:rPr>
      </w:pPr>
      <w:r w:rsidRPr="00E340C4">
        <w:rPr>
          <w:rFonts w:ascii="Century Gothic" w:eastAsia="Calibri" w:hAnsi="Century Gothic" w:cs="Tahoma"/>
          <w:b/>
          <w:color w:val="000000"/>
          <w:sz w:val="18"/>
          <w:szCs w:val="18"/>
          <w:lang w:eastAsia="en-US"/>
        </w:rPr>
        <w:t>CERTIDÃO NEGATIVA DE FALÊNCIA e/ou CERTIDÃO JUDICIAL CÍVEL NEGATIVA</w:t>
      </w:r>
      <w:r w:rsidRPr="00E340C4">
        <w:rPr>
          <w:rFonts w:ascii="Century Gothic" w:eastAsia="Calibri" w:hAnsi="Century Gothic" w:cs="Tahoma"/>
          <w:color w:val="000000"/>
          <w:sz w:val="18"/>
          <w:szCs w:val="18"/>
          <w:lang w:eastAsia="en-US"/>
        </w:rPr>
        <w:t xml:space="preserve">, Concordata e Recuperação Judicial e Extrajudicial, expedida pelo Cartório distribuidor da sede da licitante e pelo portal do Tribunal de Justiça, com data de emissão de, no máximo, </w:t>
      </w:r>
      <w:r w:rsidRPr="00E340C4">
        <w:rPr>
          <w:rFonts w:ascii="Century Gothic" w:eastAsia="Calibri" w:hAnsi="Century Gothic" w:cs="Tahoma"/>
          <w:b/>
          <w:bCs/>
          <w:color w:val="000000"/>
          <w:sz w:val="18"/>
          <w:szCs w:val="18"/>
          <w:lang w:eastAsia="en-US"/>
        </w:rPr>
        <w:t xml:space="preserve">90 (noventa) dias </w:t>
      </w:r>
      <w:r w:rsidRPr="00E340C4">
        <w:rPr>
          <w:rFonts w:ascii="Century Gothic" w:eastAsia="Calibri" w:hAnsi="Century Gothic" w:cs="Tahoma"/>
          <w:color w:val="000000"/>
          <w:sz w:val="18"/>
          <w:szCs w:val="18"/>
          <w:lang w:eastAsia="en-US"/>
        </w:rPr>
        <w:t>anteriores à sessão pública de processamento deste pregão, ou dentro do prazo de validade constante no documento;</w:t>
      </w:r>
    </w:p>
    <w:p w:rsidR="00B64E00" w:rsidRPr="00E340C4" w:rsidRDefault="00B64E00" w:rsidP="00B64E00">
      <w:pPr>
        <w:pStyle w:val="PargrafodaLista"/>
        <w:autoSpaceDE w:val="0"/>
        <w:autoSpaceDN w:val="0"/>
        <w:adjustRightInd w:val="0"/>
        <w:ind w:right="-30"/>
        <w:jc w:val="both"/>
        <w:rPr>
          <w:rFonts w:ascii="Century Gothic" w:eastAsia="Calibri" w:hAnsi="Century Gothic" w:cs="Tahoma"/>
          <w:b/>
          <w:color w:val="000000"/>
          <w:sz w:val="18"/>
          <w:szCs w:val="18"/>
          <w:lang w:eastAsia="en-US"/>
        </w:rPr>
      </w:pPr>
    </w:p>
    <w:p w:rsidR="00B64E00" w:rsidRPr="007801BE" w:rsidRDefault="00B64E00" w:rsidP="00B64E00">
      <w:pPr>
        <w:autoSpaceDE w:val="0"/>
        <w:autoSpaceDN w:val="0"/>
        <w:adjustRightInd w:val="0"/>
        <w:ind w:right="-30"/>
        <w:jc w:val="both"/>
        <w:rPr>
          <w:rFonts w:ascii="Century Gothic" w:hAnsi="Century Gothic" w:cs="Tahoma"/>
          <w:color w:val="000000"/>
          <w:sz w:val="18"/>
          <w:szCs w:val="18"/>
        </w:rPr>
      </w:pPr>
      <w:r w:rsidRPr="00E340C4">
        <w:rPr>
          <w:rFonts w:ascii="Century Gothic" w:hAnsi="Century Gothic" w:cs="Tahoma"/>
          <w:b/>
          <w:bCs/>
          <w:color w:val="000000"/>
          <w:sz w:val="18"/>
          <w:szCs w:val="18"/>
        </w:rPr>
        <w:t xml:space="preserve">2.4 – OUTRAS DECLARAÇÕES: </w:t>
      </w:r>
    </w:p>
    <w:p w:rsidR="00B64E00" w:rsidRPr="007801BE" w:rsidRDefault="00B64E00" w:rsidP="00B64E00">
      <w:pPr>
        <w:pStyle w:val="PargrafodaLista"/>
        <w:numPr>
          <w:ilvl w:val="0"/>
          <w:numId w:val="11"/>
        </w:numPr>
        <w:autoSpaceDE w:val="0"/>
        <w:autoSpaceDN w:val="0"/>
        <w:adjustRightInd w:val="0"/>
        <w:ind w:right="-30"/>
        <w:jc w:val="both"/>
        <w:rPr>
          <w:rFonts w:ascii="Century Gothic" w:eastAsia="Calibri" w:hAnsi="Century Gothic" w:cs="Tahoma"/>
          <w:color w:val="000000"/>
          <w:sz w:val="18"/>
          <w:szCs w:val="18"/>
          <w:lang w:eastAsia="en-US"/>
        </w:rPr>
      </w:pPr>
      <w:r w:rsidRPr="00E340C4">
        <w:rPr>
          <w:rFonts w:ascii="Century Gothic" w:eastAsia="Calibri" w:hAnsi="Century Gothic" w:cs="Tahoma"/>
          <w:b/>
          <w:color w:val="000000"/>
          <w:sz w:val="18"/>
          <w:szCs w:val="18"/>
          <w:lang w:eastAsia="en-US"/>
        </w:rPr>
        <w:t xml:space="preserve">DECLARAÇÃO DE MENOR EMPREGADOR </w:t>
      </w:r>
      <w:r w:rsidRPr="00E340C4">
        <w:rPr>
          <w:rFonts w:ascii="Century Gothic" w:eastAsia="Calibri" w:hAnsi="Century Gothic" w:cs="Tahoma"/>
          <w:color w:val="000000"/>
          <w:sz w:val="18"/>
          <w:szCs w:val="18"/>
          <w:lang w:eastAsia="en-US"/>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sidRPr="00E340C4">
        <w:rPr>
          <w:rFonts w:ascii="Century Gothic" w:eastAsia="Calibri" w:hAnsi="Century Gothic" w:cs="Tahoma"/>
          <w:b/>
          <w:color w:val="000000"/>
          <w:sz w:val="18"/>
          <w:szCs w:val="18"/>
          <w:lang w:eastAsia="en-US"/>
        </w:rPr>
        <w:t>Anexo IV)</w:t>
      </w:r>
      <w:r w:rsidRPr="00E340C4">
        <w:rPr>
          <w:rFonts w:ascii="Century Gothic" w:eastAsia="Calibri" w:hAnsi="Century Gothic" w:cs="Tahoma"/>
          <w:color w:val="000000"/>
          <w:sz w:val="18"/>
          <w:szCs w:val="18"/>
          <w:lang w:eastAsia="en-US"/>
        </w:rPr>
        <w:t xml:space="preserve">; </w:t>
      </w:r>
    </w:p>
    <w:p w:rsidR="00B64E00" w:rsidRDefault="00B64E00" w:rsidP="00B64E00">
      <w:pPr>
        <w:pStyle w:val="PargrafodaLista"/>
        <w:numPr>
          <w:ilvl w:val="0"/>
          <w:numId w:val="11"/>
        </w:numPr>
        <w:autoSpaceDE w:val="0"/>
        <w:autoSpaceDN w:val="0"/>
        <w:adjustRightInd w:val="0"/>
        <w:ind w:right="-30"/>
        <w:jc w:val="both"/>
        <w:rPr>
          <w:rFonts w:ascii="Century Gothic" w:eastAsia="Calibri" w:hAnsi="Century Gothic" w:cs="Tahoma"/>
          <w:color w:val="000000"/>
          <w:sz w:val="18"/>
          <w:szCs w:val="18"/>
          <w:lang w:eastAsia="en-US"/>
        </w:rPr>
      </w:pPr>
      <w:r w:rsidRPr="00E340C4">
        <w:rPr>
          <w:rFonts w:ascii="Century Gothic" w:eastAsia="Calibri" w:hAnsi="Century Gothic" w:cs="Tahoma"/>
          <w:color w:val="000000"/>
          <w:sz w:val="18"/>
          <w:szCs w:val="18"/>
          <w:lang w:eastAsia="en-US"/>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E340C4">
        <w:rPr>
          <w:rFonts w:ascii="Century Gothic" w:eastAsia="Calibri" w:hAnsi="Century Gothic" w:cs="Tahoma"/>
          <w:b/>
          <w:bCs/>
          <w:color w:val="000000"/>
          <w:sz w:val="18"/>
          <w:szCs w:val="18"/>
          <w:lang w:eastAsia="en-US"/>
        </w:rPr>
        <w:t>(Anexo V)</w:t>
      </w:r>
      <w:r w:rsidRPr="00E340C4">
        <w:rPr>
          <w:rFonts w:ascii="Century Gothic" w:eastAsia="Calibri" w:hAnsi="Century Gothic" w:cs="Tahoma"/>
          <w:color w:val="000000"/>
          <w:sz w:val="18"/>
          <w:szCs w:val="18"/>
          <w:lang w:eastAsia="en-US"/>
        </w:rPr>
        <w:t xml:space="preserve">; </w:t>
      </w:r>
    </w:p>
    <w:p w:rsidR="00B64E00" w:rsidRDefault="00B64E00" w:rsidP="00B64E00">
      <w:pPr>
        <w:pStyle w:val="PargrafodaLista"/>
        <w:rPr>
          <w:rFonts w:ascii="Century Gothic" w:eastAsia="Calibri" w:hAnsi="Century Gothic" w:cs="Tahoma"/>
          <w:color w:val="000000"/>
          <w:sz w:val="18"/>
          <w:szCs w:val="18"/>
          <w:lang w:eastAsia="en-US"/>
        </w:rPr>
      </w:pPr>
    </w:p>
    <w:p w:rsidR="00B64E00" w:rsidRPr="0035111B" w:rsidRDefault="00B64E00" w:rsidP="00B64E00">
      <w:pPr>
        <w:autoSpaceDE w:val="0"/>
        <w:autoSpaceDN w:val="0"/>
        <w:adjustRightInd w:val="0"/>
        <w:jc w:val="both"/>
        <w:rPr>
          <w:rFonts w:ascii="Century Gothic" w:hAnsi="Century Gothic" w:cs="Courier New"/>
          <w:color w:val="000000"/>
          <w:sz w:val="18"/>
          <w:szCs w:val="18"/>
        </w:rPr>
      </w:pPr>
      <w:r>
        <w:rPr>
          <w:rFonts w:ascii="Century Gothic" w:hAnsi="Century Gothic" w:cs="Tahoma"/>
          <w:color w:val="000000"/>
          <w:sz w:val="18"/>
          <w:szCs w:val="18"/>
        </w:rPr>
        <w:t xml:space="preserve">2.5 – </w:t>
      </w:r>
      <w:r w:rsidRPr="0035111B">
        <w:rPr>
          <w:rFonts w:ascii="Century Gothic" w:hAnsi="Century Gothic" w:cs="Courier New"/>
          <w:b/>
          <w:bCs/>
          <w:color w:val="000000"/>
          <w:sz w:val="18"/>
          <w:szCs w:val="18"/>
        </w:rPr>
        <w:t>QUALIFICAÇÃO TÉCNICA</w:t>
      </w:r>
      <w:r w:rsidRPr="0035111B">
        <w:rPr>
          <w:rFonts w:ascii="Century Gothic" w:hAnsi="Century Gothic" w:cs="Courier New"/>
          <w:color w:val="000000"/>
          <w:sz w:val="18"/>
          <w:szCs w:val="18"/>
        </w:rPr>
        <w:t>:</w:t>
      </w:r>
    </w:p>
    <w:p w:rsidR="00B64E00" w:rsidRPr="0035111B" w:rsidRDefault="00B64E00" w:rsidP="00B64E00">
      <w:pPr>
        <w:numPr>
          <w:ilvl w:val="0"/>
          <w:numId w:val="16"/>
        </w:numPr>
        <w:autoSpaceDE w:val="0"/>
        <w:autoSpaceDN w:val="0"/>
        <w:adjustRightInd w:val="0"/>
        <w:spacing w:after="0" w:line="240" w:lineRule="auto"/>
        <w:jc w:val="both"/>
        <w:rPr>
          <w:rFonts w:ascii="Century Gothic" w:hAnsi="Century Gothic" w:cs="Courier New"/>
          <w:sz w:val="18"/>
          <w:szCs w:val="18"/>
        </w:rPr>
      </w:pPr>
      <w:r w:rsidRPr="0035111B">
        <w:rPr>
          <w:rFonts w:ascii="Century Gothic" w:hAnsi="Century Gothic" w:cs="Courier New"/>
          <w:color w:val="000000"/>
          <w:sz w:val="18"/>
          <w:szCs w:val="18"/>
        </w:rPr>
        <w:t xml:space="preserve"> </w:t>
      </w:r>
      <w:r w:rsidRPr="0035111B">
        <w:rPr>
          <w:rFonts w:ascii="Century Gothic" w:hAnsi="Century Gothic" w:cs="Courier New"/>
          <w:sz w:val="18"/>
          <w:szCs w:val="18"/>
        </w:rPr>
        <w:t>Atestados de capacidade técnica (</w:t>
      </w:r>
      <w:r>
        <w:rPr>
          <w:rFonts w:ascii="Century Gothic" w:hAnsi="Century Gothic" w:cs="Courier New"/>
          <w:i/>
          <w:iCs/>
          <w:sz w:val="18"/>
          <w:szCs w:val="18"/>
        </w:rPr>
        <w:t>mínimo</w:t>
      </w:r>
      <w:r w:rsidRPr="0035111B">
        <w:rPr>
          <w:rFonts w:ascii="Century Gothic" w:hAnsi="Century Gothic" w:cs="Courier New"/>
          <w:i/>
          <w:iCs/>
          <w:sz w:val="18"/>
          <w:szCs w:val="18"/>
        </w:rPr>
        <w:t xml:space="preserve"> 01 atestados</w:t>
      </w:r>
      <w:r w:rsidRPr="0035111B">
        <w:rPr>
          <w:rFonts w:ascii="Century Gothic" w:hAnsi="Century Gothic" w:cs="Courier New"/>
          <w:sz w:val="18"/>
          <w:szCs w:val="18"/>
        </w:rPr>
        <w:t>), fornecidos por pessoas jurídicas de direito público ou privado, que comprovem ter o licitante desempenhado atividades pertinentes e compatíveis em características, quantidades e prazos com o objeto da licitação (Jogos Futebol de Campo, Futsal, Futebol Society e Voleibol);</w:t>
      </w:r>
    </w:p>
    <w:p w:rsidR="00B64E00" w:rsidRPr="00E340C4" w:rsidRDefault="00B64E00" w:rsidP="00B64E00">
      <w:pPr>
        <w:autoSpaceDE w:val="0"/>
        <w:autoSpaceDN w:val="0"/>
        <w:adjustRightInd w:val="0"/>
        <w:ind w:right="-30"/>
        <w:rPr>
          <w:rFonts w:ascii="Century Gothic" w:hAnsi="Century Gothic"/>
          <w:b/>
          <w:bCs/>
          <w:i/>
          <w:iCs/>
          <w:color w:val="FF0000"/>
          <w:sz w:val="18"/>
          <w:szCs w:val="18"/>
        </w:rPr>
      </w:pPr>
    </w:p>
    <w:p w:rsidR="00B64E00" w:rsidRPr="00E340C4" w:rsidRDefault="00B64E00" w:rsidP="00B64E00">
      <w:pPr>
        <w:autoSpaceDE w:val="0"/>
        <w:autoSpaceDN w:val="0"/>
        <w:adjustRightInd w:val="0"/>
        <w:ind w:right="-394"/>
        <w:jc w:val="both"/>
        <w:rPr>
          <w:rFonts w:ascii="Century Gothic" w:hAnsi="Century Gothic" w:cs="Tahoma"/>
          <w:color w:val="000000"/>
          <w:sz w:val="18"/>
          <w:szCs w:val="18"/>
        </w:rPr>
      </w:pPr>
      <w:r w:rsidRPr="00E340C4">
        <w:rPr>
          <w:rFonts w:ascii="Century Gothic" w:hAnsi="Century Gothic" w:cs="Tahoma"/>
          <w:bCs/>
          <w:color w:val="000000"/>
          <w:sz w:val="18"/>
          <w:szCs w:val="18"/>
        </w:rPr>
        <w:t>3</w:t>
      </w:r>
      <w:r w:rsidRPr="00E340C4">
        <w:rPr>
          <w:rFonts w:ascii="Century Gothic" w:hAnsi="Century Gothic" w:cs="Tahoma"/>
          <w:b/>
          <w:bCs/>
          <w:color w:val="000000"/>
          <w:sz w:val="18"/>
          <w:szCs w:val="18"/>
        </w:rPr>
        <w:t xml:space="preserve"> – </w:t>
      </w:r>
      <w:r w:rsidRPr="00E340C4">
        <w:rPr>
          <w:rFonts w:ascii="Century Gothic" w:hAnsi="Century Gothic" w:cs="Tahoma"/>
          <w:color w:val="000000"/>
          <w:sz w:val="18"/>
          <w:szCs w:val="18"/>
        </w:rPr>
        <w:t xml:space="preserve">Todos os documentos exigidos nos sub-itens </w:t>
      </w:r>
      <w:r w:rsidRPr="00E340C4">
        <w:rPr>
          <w:rFonts w:ascii="Century Gothic" w:hAnsi="Century Gothic" w:cs="Tahoma"/>
          <w:b/>
          <w:color w:val="000000"/>
          <w:sz w:val="18"/>
          <w:szCs w:val="18"/>
          <w:u w:val="single"/>
        </w:rPr>
        <w:t>2.2 a 2.</w:t>
      </w:r>
      <w:r>
        <w:rPr>
          <w:rFonts w:ascii="Century Gothic" w:hAnsi="Century Gothic" w:cs="Tahoma"/>
          <w:b/>
          <w:color w:val="000000"/>
          <w:sz w:val="18"/>
          <w:szCs w:val="18"/>
          <w:u w:val="single"/>
        </w:rPr>
        <w:t>5</w:t>
      </w:r>
      <w:r w:rsidRPr="00E340C4">
        <w:rPr>
          <w:rFonts w:ascii="Century Gothic" w:hAnsi="Century Gothic" w:cs="Tahoma"/>
          <w:color w:val="000000"/>
          <w:sz w:val="18"/>
          <w:szCs w:val="18"/>
        </w:rPr>
        <w:t xml:space="preserve"> deverão constar no envelope de habilitação.</w:t>
      </w:r>
    </w:p>
    <w:p w:rsidR="00B64E00" w:rsidRPr="007801BE" w:rsidRDefault="00B64E00" w:rsidP="00B64E00">
      <w:pPr>
        <w:autoSpaceDE w:val="0"/>
        <w:autoSpaceDN w:val="0"/>
        <w:adjustRightInd w:val="0"/>
        <w:ind w:right="-394"/>
        <w:jc w:val="both"/>
        <w:rPr>
          <w:rFonts w:ascii="Century Gothic" w:hAnsi="Century Gothic" w:cs="Tahoma"/>
          <w:color w:val="000000"/>
          <w:sz w:val="18"/>
          <w:szCs w:val="18"/>
        </w:rPr>
      </w:pPr>
      <w:r w:rsidRPr="00E340C4">
        <w:rPr>
          <w:rFonts w:ascii="Century Gothic" w:hAnsi="Century Gothic" w:cs="Tahoma"/>
          <w:color w:val="000000"/>
          <w:sz w:val="18"/>
          <w:szCs w:val="18"/>
        </w:rPr>
        <w:t xml:space="preserve">4 - Os documentos relacionados no sub-item </w:t>
      </w:r>
      <w:r w:rsidRPr="00E340C4">
        <w:rPr>
          <w:rFonts w:ascii="Century Gothic" w:hAnsi="Century Gothic" w:cs="Tahoma"/>
          <w:b/>
          <w:bCs/>
          <w:color w:val="000000"/>
          <w:sz w:val="18"/>
          <w:szCs w:val="18"/>
        </w:rPr>
        <w:t xml:space="preserve">2.1 e alíneas </w:t>
      </w:r>
      <w:r w:rsidRPr="00E340C4">
        <w:rPr>
          <w:rFonts w:ascii="Century Gothic" w:hAnsi="Century Gothic" w:cs="Tahoma"/>
          <w:color w:val="000000"/>
          <w:sz w:val="18"/>
          <w:szCs w:val="18"/>
        </w:rPr>
        <w:t>não precisarão constar no envelope de “Habilitação”, se tiverem sido apresentados para o credenciamento neste Pregão.</w:t>
      </w:r>
    </w:p>
    <w:p w:rsidR="00B64E00" w:rsidRPr="00E340C4" w:rsidRDefault="00B64E00" w:rsidP="00B64E00">
      <w:pPr>
        <w:autoSpaceDE w:val="0"/>
        <w:autoSpaceDN w:val="0"/>
        <w:adjustRightInd w:val="0"/>
        <w:ind w:right="-394"/>
        <w:jc w:val="both"/>
        <w:rPr>
          <w:rFonts w:ascii="Century Gothic" w:hAnsi="Century Gothic" w:cs="Tahoma"/>
          <w:color w:val="000000"/>
          <w:sz w:val="18"/>
          <w:szCs w:val="18"/>
        </w:rPr>
      </w:pPr>
      <w:r w:rsidRPr="00E340C4">
        <w:rPr>
          <w:rFonts w:ascii="Century Gothic" w:hAnsi="Century Gothic" w:cs="Tahoma"/>
          <w:color w:val="000000"/>
          <w:sz w:val="18"/>
          <w:szCs w:val="18"/>
        </w:rPr>
        <w:t>5 - As MICROS EMPRESAS, EMPRESAS DE PEQUENO PORTE, MICROEMPREENDENDOR INDIVIDUAL E EQUIVALENTE,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não-regularização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B64E00" w:rsidRPr="00E340C4" w:rsidRDefault="00B64E00" w:rsidP="00B64E00">
      <w:pPr>
        <w:autoSpaceDE w:val="0"/>
        <w:autoSpaceDN w:val="0"/>
        <w:adjustRightInd w:val="0"/>
        <w:ind w:right="-394"/>
        <w:jc w:val="both"/>
        <w:rPr>
          <w:rFonts w:ascii="Century Gothic" w:hAnsi="Century Gothic" w:cs="Tahoma"/>
          <w:color w:val="000000"/>
          <w:sz w:val="18"/>
          <w:szCs w:val="18"/>
        </w:rPr>
      </w:pPr>
    </w:p>
    <w:p w:rsidR="00B64E00" w:rsidRPr="00E340C4" w:rsidRDefault="00B64E00" w:rsidP="00B64E00">
      <w:pPr>
        <w:autoSpaceDE w:val="0"/>
        <w:autoSpaceDN w:val="0"/>
        <w:adjustRightInd w:val="0"/>
        <w:ind w:right="-394"/>
        <w:jc w:val="both"/>
        <w:rPr>
          <w:rFonts w:ascii="Century Gothic" w:hAnsi="Century Gothic" w:cs="Tahoma"/>
          <w:color w:val="000000"/>
          <w:sz w:val="18"/>
          <w:szCs w:val="18"/>
        </w:rPr>
      </w:pPr>
      <w:r w:rsidRPr="00E340C4">
        <w:rPr>
          <w:rFonts w:ascii="Century Gothic" w:hAnsi="Century Gothic" w:cs="Tahoma"/>
          <w:color w:val="000000"/>
          <w:sz w:val="18"/>
          <w:szCs w:val="18"/>
        </w:rPr>
        <w:lastRenderedPageBreak/>
        <w:t xml:space="preserve">6 – A Declaração de Pleno Atendimento aos requisitos de habilitação </w:t>
      </w:r>
      <w:r w:rsidRPr="00E340C4">
        <w:rPr>
          <w:rFonts w:ascii="Century Gothic" w:hAnsi="Century Gothic" w:cs="Tahoma"/>
          <w:b/>
          <w:color w:val="000000"/>
          <w:sz w:val="18"/>
          <w:szCs w:val="18"/>
        </w:rPr>
        <w:t>(Anexo VI)</w:t>
      </w:r>
      <w:r w:rsidRPr="00E340C4">
        <w:rPr>
          <w:rFonts w:ascii="Century Gothic" w:hAnsi="Century Gothic" w:cs="Tahoma"/>
          <w:color w:val="000000"/>
          <w:sz w:val="18"/>
          <w:szCs w:val="18"/>
        </w:rPr>
        <w:t xml:space="preserve">, os documentos para credenciamento, a DECLARAÇÃO que enquadra na citada lei, conforme modelo contido no </w:t>
      </w:r>
      <w:r w:rsidRPr="00E340C4">
        <w:rPr>
          <w:rFonts w:ascii="Century Gothic" w:hAnsi="Century Gothic" w:cs="Tahoma"/>
          <w:b/>
          <w:color w:val="000000"/>
          <w:sz w:val="18"/>
          <w:szCs w:val="18"/>
        </w:rPr>
        <w:t>anexo IX</w:t>
      </w:r>
      <w:r w:rsidRPr="00E340C4">
        <w:rPr>
          <w:rFonts w:ascii="Century Gothic" w:hAnsi="Century Gothic" w:cs="Tahoma"/>
          <w:color w:val="000000"/>
          <w:sz w:val="18"/>
          <w:szCs w:val="18"/>
        </w:rPr>
        <w:t>, ou a DECLARAÇÃO DE ENQUADRAMENTO OU CERTIDÃO SIMPLIFICADA, ambas expedidas pela respectiva junta comercial, que pretendem fazer dos benefícios estabelecidos na Lei Complementar 123, de 14 de dezembro de 2006</w:t>
      </w:r>
      <w:r>
        <w:rPr>
          <w:rFonts w:ascii="Century Gothic" w:hAnsi="Century Gothic" w:cs="Tahoma"/>
          <w:color w:val="000000"/>
          <w:sz w:val="18"/>
          <w:szCs w:val="18"/>
        </w:rPr>
        <w:t xml:space="preserve"> </w:t>
      </w:r>
      <w:r w:rsidRPr="00E340C4">
        <w:rPr>
          <w:rFonts w:ascii="Century Gothic" w:hAnsi="Century Gothic" w:cs="Tahoma"/>
          <w:color w:val="000000"/>
          <w:sz w:val="18"/>
          <w:szCs w:val="18"/>
        </w:rPr>
        <w:t>e Lei Complementar 147 de 07 de agosto de 2.014, deverão ser preferencialmente apresentados fora dos ENVELOPES 01e 02.</w:t>
      </w:r>
    </w:p>
    <w:p w:rsidR="00B64E00" w:rsidRPr="00E340C4" w:rsidRDefault="00B64E00" w:rsidP="00B64E00">
      <w:pPr>
        <w:autoSpaceDE w:val="0"/>
        <w:autoSpaceDN w:val="0"/>
        <w:adjustRightInd w:val="0"/>
        <w:ind w:right="-394"/>
        <w:jc w:val="both"/>
        <w:rPr>
          <w:rFonts w:ascii="Century Gothic" w:hAnsi="Century Gothic" w:cs="Tahoma"/>
          <w:color w:val="000000"/>
          <w:sz w:val="18"/>
          <w:szCs w:val="18"/>
        </w:rPr>
      </w:pPr>
      <w:r w:rsidRPr="00E340C4">
        <w:rPr>
          <w:rFonts w:ascii="Century Gothic" w:hAnsi="Century Gothic" w:cs="Tahoma"/>
          <w:color w:val="000000"/>
          <w:sz w:val="18"/>
          <w:szCs w:val="18"/>
        </w:rPr>
        <w:t>7 - Todos os documentos apresentados deverão corresponder unicamente em nome do licitante que se habilita para o certame:</w:t>
      </w:r>
    </w:p>
    <w:p w:rsidR="00B64E00" w:rsidRPr="00E340C4" w:rsidRDefault="00B64E00" w:rsidP="00B64E00">
      <w:pPr>
        <w:autoSpaceDE w:val="0"/>
        <w:autoSpaceDN w:val="0"/>
        <w:adjustRightInd w:val="0"/>
        <w:ind w:right="-394"/>
        <w:jc w:val="both"/>
        <w:rPr>
          <w:rFonts w:ascii="Century Gothic" w:hAnsi="Century Gothic" w:cs="Tahoma"/>
          <w:color w:val="000000"/>
          <w:sz w:val="18"/>
          <w:szCs w:val="18"/>
        </w:rPr>
      </w:pPr>
      <w:r w:rsidRPr="00E340C4">
        <w:rPr>
          <w:rFonts w:ascii="Century Gothic" w:hAnsi="Century Gothic" w:cs="Tahoma"/>
          <w:color w:val="000000"/>
          <w:sz w:val="18"/>
          <w:szCs w:val="18"/>
        </w:rPr>
        <w:t>a) se o licitante for MATRIZ, todos os documentos deverão estar em nome da matriz</w:t>
      </w:r>
    </w:p>
    <w:p w:rsidR="00B64E00" w:rsidRPr="00E340C4" w:rsidRDefault="00B64E00" w:rsidP="00B64E00">
      <w:pPr>
        <w:autoSpaceDE w:val="0"/>
        <w:autoSpaceDN w:val="0"/>
        <w:adjustRightInd w:val="0"/>
        <w:ind w:right="-394"/>
        <w:jc w:val="both"/>
        <w:rPr>
          <w:rFonts w:ascii="Century Gothic" w:hAnsi="Century Gothic" w:cs="Tahoma"/>
          <w:color w:val="000000"/>
          <w:sz w:val="18"/>
          <w:szCs w:val="18"/>
        </w:rPr>
      </w:pPr>
      <w:r w:rsidRPr="00E340C4">
        <w:rPr>
          <w:rFonts w:ascii="Century Gothic" w:hAnsi="Century Gothic" w:cs="Tahoma"/>
          <w:color w:val="000000"/>
          <w:sz w:val="18"/>
          <w:szCs w:val="18"/>
        </w:rPr>
        <w:t>b) se o licitante for a FILIAL, todos os documentos deverão estar em nome da filial</w:t>
      </w:r>
    </w:p>
    <w:p w:rsidR="00B64E00" w:rsidRPr="007801BE" w:rsidRDefault="00B64E00" w:rsidP="00B64E00">
      <w:pPr>
        <w:autoSpaceDE w:val="0"/>
        <w:autoSpaceDN w:val="0"/>
        <w:adjustRightInd w:val="0"/>
        <w:ind w:right="-394"/>
        <w:jc w:val="both"/>
        <w:rPr>
          <w:rFonts w:ascii="Century Gothic" w:hAnsi="Century Gothic" w:cs="Tahoma"/>
          <w:color w:val="000000"/>
          <w:sz w:val="18"/>
          <w:szCs w:val="18"/>
        </w:rPr>
      </w:pPr>
      <w:r w:rsidRPr="00E340C4">
        <w:rPr>
          <w:rFonts w:ascii="Century Gothic" w:hAnsi="Century Gothic" w:cs="Tahoma"/>
          <w:color w:val="000000"/>
          <w:sz w:val="18"/>
          <w:szCs w:val="18"/>
        </w:rPr>
        <w:t>c) serão dispensados da filial aqueles documentos que, pela própria natureza, comprovadamente, forem emitidos somente em nome da matriz.</w:t>
      </w:r>
    </w:p>
    <w:p w:rsidR="00B64E00" w:rsidRPr="00A625A4" w:rsidRDefault="00B64E00" w:rsidP="00B64E00">
      <w:pPr>
        <w:ind w:right="-394"/>
        <w:jc w:val="both"/>
        <w:rPr>
          <w:rFonts w:ascii="Century Gothic" w:hAnsi="Century Gothic" w:cs="Tahoma"/>
          <w:b/>
          <w:sz w:val="18"/>
          <w:szCs w:val="18"/>
        </w:rPr>
      </w:pPr>
      <w:r w:rsidRPr="00E340C4">
        <w:rPr>
          <w:rFonts w:ascii="Century Gothic" w:hAnsi="Century Gothic" w:cs="Tahoma"/>
          <w:b/>
          <w:sz w:val="18"/>
          <w:szCs w:val="18"/>
        </w:rPr>
        <w:t>VII – DO TRATAMENTO DIFERENCIADO – LEI COMPLEMENTAR 123/06 e LEI COMPLEMENTAR 147/14</w:t>
      </w:r>
    </w:p>
    <w:p w:rsidR="00B64E00" w:rsidRPr="00A625A4" w:rsidRDefault="00B64E00" w:rsidP="00B64E00">
      <w:pPr>
        <w:ind w:right="-455"/>
        <w:jc w:val="both"/>
        <w:rPr>
          <w:rFonts w:ascii="Century Gothic" w:hAnsi="Century Gothic" w:cs="Tahoma"/>
          <w:sz w:val="18"/>
          <w:szCs w:val="18"/>
        </w:rPr>
      </w:pPr>
      <w:r w:rsidRPr="00A625A4">
        <w:rPr>
          <w:rFonts w:ascii="Century Gothic" w:hAnsi="Century Gothic"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A625A4">
          <w:rPr>
            <w:rFonts w:ascii="Century Gothic" w:hAnsi="Century Gothic" w:cs="Tahoma"/>
            <w:sz w:val="18"/>
            <w:szCs w:val="18"/>
          </w:rPr>
          <w:t>42 a</w:t>
        </w:r>
      </w:smartTag>
      <w:r w:rsidRPr="00A625A4">
        <w:rPr>
          <w:rFonts w:ascii="Century Gothic" w:hAnsi="Century Gothic" w:cs="Tahoma"/>
          <w:sz w:val="18"/>
          <w:szCs w:val="18"/>
        </w:rPr>
        <w:t xml:space="preserve"> 49 da Lei Complementar nº 123 de 14 de dezembro de 2006.</w:t>
      </w:r>
    </w:p>
    <w:p w:rsidR="00B64E00" w:rsidRPr="00A625A4" w:rsidRDefault="00B64E00" w:rsidP="00B64E00">
      <w:pPr>
        <w:ind w:right="-455"/>
        <w:jc w:val="both"/>
        <w:rPr>
          <w:rFonts w:ascii="Century Gothic" w:hAnsi="Century Gothic" w:cs="Tahoma"/>
          <w:sz w:val="18"/>
          <w:szCs w:val="18"/>
        </w:rPr>
      </w:pPr>
      <w:r w:rsidRPr="00A625A4">
        <w:rPr>
          <w:rFonts w:ascii="Century Gothic" w:hAnsi="Century Gothic" w:cs="Tahoma"/>
          <w:sz w:val="18"/>
          <w:szCs w:val="18"/>
        </w:rPr>
        <w:t>2-A comprovação de enquadramento como microempresa ou empresa de pequeno porte (para licitantes que assim se enquadrarem) da forma que segue abaixo:</w:t>
      </w:r>
    </w:p>
    <w:p w:rsidR="00B64E00" w:rsidRPr="007801BE" w:rsidRDefault="00B64E00" w:rsidP="00B64E00">
      <w:pPr>
        <w:pStyle w:val="PargrafodaLista"/>
        <w:numPr>
          <w:ilvl w:val="0"/>
          <w:numId w:val="12"/>
        </w:numPr>
        <w:autoSpaceDE w:val="0"/>
        <w:autoSpaceDN w:val="0"/>
        <w:adjustRightInd w:val="0"/>
        <w:ind w:right="-313"/>
        <w:jc w:val="both"/>
        <w:rPr>
          <w:rFonts w:ascii="Century Gothic" w:hAnsi="Century Gothic" w:cs="Tahoma"/>
          <w:sz w:val="18"/>
          <w:szCs w:val="18"/>
        </w:rPr>
      </w:pPr>
      <w:r w:rsidRPr="00A625A4">
        <w:rPr>
          <w:rFonts w:ascii="Century Gothic" w:hAnsi="Century Gothic" w:cs="Tahoma"/>
          <w:sz w:val="18"/>
          <w:szCs w:val="18"/>
        </w:rPr>
        <w:t xml:space="preserve">Para participar na condição de Micro Empresa ou Empresa de Pequeno Porte, a licitante deverá apresentar à equipe de Pregão, juntamente com o Credenciamento, a declaração constante do </w:t>
      </w:r>
      <w:r w:rsidRPr="00A625A4">
        <w:rPr>
          <w:rFonts w:ascii="Century Gothic" w:hAnsi="Century Gothic" w:cs="Tahoma"/>
          <w:b/>
          <w:sz w:val="18"/>
          <w:szCs w:val="18"/>
          <w:u w:val="single"/>
        </w:rPr>
        <w:t>Anexo IX</w:t>
      </w:r>
      <w:r w:rsidRPr="00A625A4">
        <w:rPr>
          <w:rFonts w:ascii="Century Gothic" w:hAnsi="Century Gothic" w:cs="Tahoma"/>
          <w:sz w:val="18"/>
          <w:szCs w:val="18"/>
        </w:rPr>
        <w:t xml:space="preserve"> - Declaração de Condição de Microempresa ou Empresa de Pequeno Porte ou Certidão Simplificada ou Simplificada Digital, emitida pela Junta Comercial, onde se comprove o enquadramento em ME ou EPP, MEI ou Equiparadas.</w:t>
      </w:r>
    </w:p>
    <w:p w:rsidR="00B64E00" w:rsidRPr="00A625A4" w:rsidRDefault="00B64E00" w:rsidP="00B64E00">
      <w:pPr>
        <w:ind w:right="-455"/>
        <w:jc w:val="both"/>
        <w:rPr>
          <w:rFonts w:ascii="Century Gothic" w:hAnsi="Century Gothic" w:cs="Tahoma"/>
          <w:sz w:val="18"/>
          <w:szCs w:val="18"/>
        </w:rPr>
      </w:pPr>
      <w:r w:rsidRPr="00A625A4">
        <w:rPr>
          <w:rFonts w:ascii="Century Gothic" w:hAnsi="Century Gothic" w:cs="Tahoma"/>
          <w:sz w:val="18"/>
          <w:szCs w:val="18"/>
        </w:rPr>
        <w:t>3 - A não entrega das declarações constante na alínea “a” do item anterior, que comprove ser microempresa ou empresa de pequeno porte, MEI e Equiparadas, implicará na anulação do direito da mesma em usufruir o regime diferenciado garantido pela Lei Complementar nº 123/2006.</w:t>
      </w:r>
    </w:p>
    <w:p w:rsidR="00B64E00" w:rsidRPr="00A625A4" w:rsidRDefault="00B64E00" w:rsidP="00B64E00">
      <w:pPr>
        <w:ind w:right="-389"/>
        <w:jc w:val="both"/>
        <w:rPr>
          <w:rFonts w:ascii="Century Gothic" w:hAnsi="Century Gothic" w:cs="Tahoma"/>
          <w:sz w:val="18"/>
          <w:szCs w:val="18"/>
        </w:rPr>
      </w:pPr>
      <w:r w:rsidRPr="00A625A4">
        <w:rPr>
          <w:rFonts w:ascii="Century Gothic" w:hAnsi="Century Gothic" w:cs="Tahoma"/>
          <w:sz w:val="18"/>
          <w:szCs w:val="18"/>
        </w:rPr>
        <w:t xml:space="preserve">4 - Será assegurado, como critério de desempate, preferência de contratação para as microempresas e empresas de pequeno porte, MEI e Equiparadas. </w:t>
      </w:r>
    </w:p>
    <w:p w:rsidR="00B64E00" w:rsidRPr="00A625A4" w:rsidRDefault="00B64E00" w:rsidP="00B64E00">
      <w:pPr>
        <w:ind w:right="-389"/>
        <w:jc w:val="both"/>
        <w:rPr>
          <w:rFonts w:ascii="Century Gothic" w:hAnsi="Century Gothic" w:cs="Tahoma"/>
          <w:sz w:val="18"/>
          <w:szCs w:val="18"/>
        </w:rPr>
      </w:pPr>
      <w:r w:rsidRPr="00A625A4">
        <w:rPr>
          <w:rFonts w:ascii="Century Gothic" w:hAnsi="Century Gothic" w:cs="Tahoma"/>
          <w:sz w:val="18"/>
          <w:szCs w:val="18"/>
        </w:rPr>
        <w:t>5 - Entende-se por empate aquela situação em que as propostas apresentadas pelas microempresas e empresas de pequeno porte sejam iguais ou até 5% (cinco por cento) superiores ao menor preço registrado para o item.</w:t>
      </w:r>
    </w:p>
    <w:p w:rsidR="00B64E00" w:rsidRPr="00A625A4" w:rsidRDefault="00B64E00" w:rsidP="00B64E00">
      <w:pPr>
        <w:ind w:right="-389"/>
        <w:jc w:val="both"/>
        <w:rPr>
          <w:rFonts w:ascii="Century Gothic" w:hAnsi="Century Gothic" w:cs="Tahoma"/>
          <w:sz w:val="18"/>
          <w:szCs w:val="18"/>
        </w:rPr>
      </w:pPr>
      <w:r w:rsidRPr="00A625A4">
        <w:rPr>
          <w:rFonts w:ascii="Century Gothic" w:hAnsi="Century Gothic" w:cs="Tahoma"/>
          <w:sz w:val="18"/>
          <w:szCs w:val="18"/>
        </w:rPr>
        <w:t>6 - O critério de desempate, preferência de contratação, aqui disposto somente se aplicará quando a melhor oferta válida não tiver sido apresentada por microempresas, empresas de pequeno porte ou equiparada.</w:t>
      </w:r>
    </w:p>
    <w:p w:rsidR="00B64E00" w:rsidRPr="00A625A4" w:rsidRDefault="00B64E00" w:rsidP="00B64E00">
      <w:pPr>
        <w:ind w:right="-389"/>
        <w:jc w:val="both"/>
        <w:rPr>
          <w:rFonts w:ascii="Century Gothic" w:hAnsi="Century Gothic" w:cs="Tahoma"/>
          <w:sz w:val="18"/>
          <w:szCs w:val="18"/>
        </w:rPr>
      </w:pPr>
      <w:r w:rsidRPr="00A625A4">
        <w:rPr>
          <w:rFonts w:ascii="Century Gothic" w:hAnsi="Century Gothic" w:cs="Tahoma"/>
          <w:sz w:val="18"/>
          <w:szCs w:val="18"/>
        </w:rPr>
        <w:t>7 - Para efeito do disposto no item acima, a preferência será concedida da seguinte forma:</w:t>
      </w:r>
    </w:p>
    <w:p w:rsidR="00B64E00" w:rsidRPr="00A625A4" w:rsidRDefault="00B64E00" w:rsidP="00B64E00">
      <w:pPr>
        <w:ind w:right="-389" w:firstLine="708"/>
        <w:jc w:val="both"/>
        <w:rPr>
          <w:rFonts w:ascii="Century Gothic" w:hAnsi="Century Gothic" w:cs="Tahoma"/>
          <w:sz w:val="18"/>
          <w:szCs w:val="18"/>
        </w:rPr>
      </w:pPr>
      <w:r w:rsidRPr="00A625A4">
        <w:rPr>
          <w:rFonts w:ascii="Century Gothic" w:hAnsi="Century Gothic" w:cs="Tahoma"/>
          <w:sz w:val="18"/>
          <w:szCs w:val="18"/>
        </w:rPr>
        <w:t>I - Ocorrendo empate, a microempresa, empresa de pequeno porte ou equiparada melhor classificada poderá apresentar proposta comercial inferior àquela considerada vencedora do certame, situação em que será adjudicado o objeto licitado em seu favor;</w:t>
      </w:r>
    </w:p>
    <w:p w:rsidR="00B64E00" w:rsidRPr="00A625A4" w:rsidRDefault="00B64E00" w:rsidP="00B64E00">
      <w:pPr>
        <w:ind w:right="-389" w:firstLine="708"/>
        <w:jc w:val="both"/>
        <w:rPr>
          <w:rFonts w:ascii="Century Gothic" w:hAnsi="Century Gothic" w:cs="Tahoma"/>
          <w:sz w:val="18"/>
          <w:szCs w:val="18"/>
        </w:rPr>
      </w:pPr>
      <w:r w:rsidRPr="00A625A4">
        <w:rPr>
          <w:rFonts w:ascii="Century Gothic" w:hAnsi="Century Gothic" w:cs="Tahoma"/>
          <w:sz w:val="18"/>
          <w:szCs w:val="18"/>
        </w:rPr>
        <w:t>II - O direito de preferência previsto no inciso I será exercido, sob pena de preclusão, após encerramento da rodada de lances, devendo ser apresentada nova proposta no máximo de cinco minutos para o item em situação de empate;</w:t>
      </w:r>
    </w:p>
    <w:p w:rsidR="00B64E00" w:rsidRPr="00A625A4" w:rsidRDefault="00B64E00" w:rsidP="00B64E00">
      <w:pPr>
        <w:ind w:right="-389" w:firstLine="708"/>
        <w:jc w:val="both"/>
        <w:rPr>
          <w:rFonts w:ascii="Century Gothic" w:hAnsi="Century Gothic" w:cs="Tahoma"/>
          <w:sz w:val="18"/>
          <w:szCs w:val="18"/>
        </w:rPr>
      </w:pPr>
      <w:r w:rsidRPr="00A625A4">
        <w:rPr>
          <w:rFonts w:ascii="Century Gothic" w:hAnsi="Century Gothic" w:cs="Tahoma"/>
          <w:sz w:val="18"/>
          <w:szCs w:val="18"/>
        </w:rPr>
        <w:t>III - No caso de igualdade de valores apresentados pelas microempresas e empresas de pequeno porte que se encontre em situação de empate, será realizado sorteio entre elas para que se identifique aquela que poderá exercer o direito de preferência previsto no inciso I do item 7;</w:t>
      </w:r>
    </w:p>
    <w:p w:rsidR="00B64E00" w:rsidRPr="00A625A4" w:rsidRDefault="00B64E00" w:rsidP="00B64E00">
      <w:pPr>
        <w:ind w:right="-389" w:firstLine="708"/>
        <w:jc w:val="both"/>
        <w:rPr>
          <w:rFonts w:ascii="Century Gothic" w:hAnsi="Century Gothic" w:cs="Tahoma"/>
          <w:sz w:val="18"/>
          <w:szCs w:val="18"/>
        </w:rPr>
      </w:pPr>
    </w:p>
    <w:p w:rsidR="00B64E00" w:rsidRPr="00A625A4" w:rsidRDefault="00B64E00" w:rsidP="00B64E00">
      <w:pPr>
        <w:ind w:right="-389" w:firstLine="708"/>
        <w:jc w:val="both"/>
        <w:rPr>
          <w:rFonts w:ascii="Century Gothic" w:hAnsi="Century Gothic" w:cs="Tahoma"/>
          <w:sz w:val="18"/>
          <w:szCs w:val="18"/>
        </w:rPr>
      </w:pPr>
      <w:r w:rsidRPr="00A625A4">
        <w:rPr>
          <w:rFonts w:ascii="Century Gothic" w:hAnsi="Century Gothic" w:cs="Tahoma"/>
          <w:sz w:val="18"/>
          <w:szCs w:val="18"/>
        </w:rPr>
        <w:lastRenderedPageBreak/>
        <w:t>IV - Na hipótese da não contratação da microempresa ou empresa de pequeno porte ou equiparada com base no inciso I, deste item serão convocadas as remanescentes que porventura se enquadrem em situação de empate, na ordem classificatória, para o exercício do mesmo direito.</w:t>
      </w:r>
    </w:p>
    <w:p w:rsidR="00B64E00" w:rsidRPr="00A625A4" w:rsidRDefault="00B64E00" w:rsidP="00B64E00">
      <w:pPr>
        <w:ind w:right="-389"/>
        <w:jc w:val="both"/>
        <w:rPr>
          <w:rFonts w:ascii="Century Gothic" w:hAnsi="Century Gothic" w:cs="Tahoma"/>
          <w:sz w:val="18"/>
          <w:szCs w:val="18"/>
        </w:rPr>
      </w:pPr>
      <w:r>
        <w:rPr>
          <w:rFonts w:ascii="Century Gothic" w:hAnsi="Century Gothic" w:cs="Tahoma"/>
          <w:sz w:val="18"/>
          <w:szCs w:val="18"/>
        </w:rPr>
        <w:t>8 - O disposto nos itens</w:t>
      </w:r>
      <w:r w:rsidRPr="00A625A4">
        <w:rPr>
          <w:rFonts w:ascii="Century Gothic" w:hAnsi="Century Gothic" w:cs="Tahoma"/>
          <w:sz w:val="18"/>
          <w:szCs w:val="18"/>
        </w:rPr>
        <w:t xml:space="preserve"> somente se aplicará quando a melhor oferta (após) a fase de lances não tiver sido apresentada por microempresa ou empresa de pequeno porte, Mei e Equiparadas.</w:t>
      </w:r>
    </w:p>
    <w:p w:rsidR="00B64E00" w:rsidRPr="007801BE" w:rsidRDefault="00B64E00" w:rsidP="00B64E00">
      <w:pPr>
        <w:ind w:right="-389"/>
        <w:jc w:val="both"/>
        <w:rPr>
          <w:rStyle w:val="Forte"/>
          <w:rFonts w:ascii="Century Gothic" w:hAnsi="Century Gothic" w:cs="Tahoma"/>
          <w:b w:val="0"/>
          <w:sz w:val="18"/>
          <w:szCs w:val="18"/>
        </w:rPr>
      </w:pPr>
      <w:r w:rsidRPr="00A625A4">
        <w:rPr>
          <w:rFonts w:ascii="Century Gothic" w:hAnsi="Century Gothic" w:cs="Tahoma"/>
          <w:sz w:val="18"/>
          <w:szCs w:val="18"/>
        </w:rPr>
        <w:t>9 - Na hipótese de não contratação nos termos previstos acima, o objeto licitado será adjudicado em favor da proposta originalmente detentora da melhor oferta.</w:t>
      </w:r>
    </w:p>
    <w:p w:rsidR="00B64E00" w:rsidRPr="00E340C4" w:rsidRDefault="00B64E00" w:rsidP="00B64E00">
      <w:pPr>
        <w:ind w:right="-394"/>
        <w:jc w:val="both"/>
        <w:rPr>
          <w:rFonts w:ascii="Century Gothic" w:hAnsi="Century Gothic" w:cs="Tahoma"/>
          <w:sz w:val="18"/>
          <w:szCs w:val="18"/>
        </w:rPr>
      </w:pPr>
      <w:r w:rsidRPr="00E340C4">
        <w:rPr>
          <w:rStyle w:val="Forte"/>
          <w:rFonts w:ascii="Century Gothic" w:hAnsi="Century Gothic" w:cs="Tahoma"/>
          <w:sz w:val="18"/>
          <w:szCs w:val="18"/>
        </w:rPr>
        <w:t>VIII - DO PROCEDIMENTO E DO JULGAMENTO</w:t>
      </w:r>
    </w:p>
    <w:p w:rsidR="00B64E00" w:rsidRPr="00E340C4" w:rsidRDefault="00B64E00" w:rsidP="00B64E00">
      <w:pPr>
        <w:ind w:left="284" w:right="-394" w:hanging="284"/>
        <w:jc w:val="both"/>
        <w:rPr>
          <w:rFonts w:ascii="Century Gothic" w:hAnsi="Century Gothic" w:cs="Tahoma"/>
          <w:sz w:val="18"/>
          <w:szCs w:val="18"/>
        </w:rPr>
      </w:pPr>
      <w:r w:rsidRPr="00E340C4">
        <w:rPr>
          <w:rFonts w:ascii="Century Gothic" w:hAnsi="Century Gothic" w:cs="Tahoma"/>
          <w:sz w:val="18"/>
          <w:szCs w:val="18"/>
        </w:rPr>
        <w:t>1 - No horário e local indicado no preâmbulo, será aberta a sessão de processamento do Pregão, iniciando-se com o credenciamento dos interessados em participar do certame, com duração mínima de 15 (quinze) minutos.</w:t>
      </w:r>
    </w:p>
    <w:p w:rsidR="00B64E00" w:rsidRPr="00E340C4" w:rsidRDefault="00B64E00" w:rsidP="00B64E00">
      <w:pPr>
        <w:pStyle w:val="Textoembloco"/>
        <w:ind w:right="-394"/>
        <w:rPr>
          <w:rFonts w:ascii="Century Gothic" w:hAnsi="Century Gothic" w:cs="Tahoma"/>
          <w:szCs w:val="18"/>
        </w:rPr>
      </w:pPr>
      <w:r w:rsidRPr="00E340C4">
        <w:rPr>
          <w:rFonts w:ascii="Century Gothic" w:hAnsi="Century Gothic" w:cs="Tahoma"/>
          <w:szCs w:val="18"/>
        </w:rPr>
        <w:t xml:space="preserve">2 - Após o credenciamento, as licitantes entregarão ao Pregoeiro a declaração de pleno atendimento aos requisitos de habilitação, de acordo com o estabelecido no </w:t>
      </w:r>
      <w:r w:rsidRPr="00E340C4">
        <w:rPr>
          <w:rFonts w:ascii="Century Gothic" w:hAnsi="Century Gothic" w:cs="Tahoma"/>
          <w:b/>
          <w:szCs w:val="18"/>
          <w:u w:val="single"/>
        </w:rPr>
        <w:t>Anexo VI</w:t>
      </w:r>
      <w:r w:rsidRPr="00E340C4">
        <w:rPr>
          <w:rFonts w:ascii="Century Gothic" w:hAnsi="Century Gothic" w:cs="Tahoma"/>
          <w:szCs w:val="18"/>
        </w:rPr>
        <w:t xml:space="preserve"> ao Edital e, em envelopes separados, a proposta de preços e os documentos de habilitação.</w:t>
      </w:r>
    </w:p>
    <w:p w:rsidR="00B64E00" w:rsidRPr="00E340C4" w:rsidRDefault="00B64E00" w:rsidP="00B64E00">
      <w:pPr>
        <w:ind w:left="284" w:right="-394" w:hanging="284"/>
        <w:jc w:val="both"/>
        <w:rPr>
          <w:rFonts w:ascii="Century Gothic" w:hAnsi="Century Gothic" w:cs="Tahoma"/>
          <w:sz w:val="18"/>
          <w:szCs w:val="18"/>
        </w:rPr>
      </w:pPr>
      <w:r w:rsidRPr="00E340C4">
        <w:rPr>
          <w:rFonts w:ascii="Century Gothic" w:hAnsi="Century Gothic" w:cs="Tahoma"/>
          <w:sz w:val="18"/>
          <w:szCs w:val="18"/>
        </w:rPr>
        <w:t>3 - A análise das propostas pelo Pregoeiro visará ao atendimento das condições estabelecidas neste Edital e seus anexos, sendo desclassificadas as propostas:</w:t>
      </w:r>
    </w:p>
    <w:p w:rsidR="00B64E00" w:rsidRPr="00E340C4" w:rsidRDefault="00B64E00" w:rsidP="00B64E00">
      <w:pPr>
        <w:numPr>
          <w:ilvl w:val="0"/>
          <w:numId w:val="8"/>
        </w:numPr>
        <w:spacing w:after="0" w:line="240" w:lineRule="auto"/>
        <w:ind w:right="-394"/>
        <w:jc w:val="both"/>
        <w:rPr>
          <w:rFonts w:ascii="Century Gothic" w:hAnsi="Century Gothic" w:cs="Tahoma"/>
          <w:sz w:val="18"/>
          <w:szCs w:val="18"/>
        </w:rPr>
      </w:pPr>
      <w:r w:rsidRPr="00E340C4">
        <w:rPr>
          <w:rFonts w:ascii="Century Gothic" w:hAnsi="Century Gothic" w:cs="Tahoma"/>
          <w:sz w:val="18"/>
          <w:szCs w:val="18"/>
        </w:rPr>
        <w:t>Cujo objeto não atenda as especificações, prazos e condições fixados no Edital;</w:t>
      </w:r>
    </w:p>
    <w:p w:rsidR="00B64E00" w:rsidRPr="00E340C4" w:rsidRDefault="00B64E00" w:rsidP="00B64E00">
      <w:pPr>
        <w:numPr>
          <w:ilvl w:val="0"/>
          <w:numId w:val="8"/>
        </w:numPr>
        <w:spacing w:after="0" w:line="240" w:lineRule="auto"/>
        <w:ind w:right="-394"/>
        <w:jc w:val="both"/>
        <w:rPr>
          <w:rFonts w:ascii="Century Gothic" w:hAnsi="Century Gothic" w:cs="Tahoma"/>
          <w:sz w:val="18"/>
          <w:szCs w:val="18"/>
        </w:rPr>
      </w:pPr>
      <w:r w:rsidRPr="00E340C4">
        <w:rPr>
          <w:rFonts w:ascii="Century Gothic" w:hAnsi="Century Gothic" w:cs="Tahoma"/>
          <w:sz w:val="18"/>
          <w:szCs w:val="18"/>
        </w:rPr>
        <w:t>Que apresentem preço baseado exclusivamente em proposta das demais licitantes;</w:t>
      </w:r>
    </w:p>
    <w:p w:rsidR="00B64E00" w:rsidRPr="00E340C4" w:rsidRDefault="00B64E00" w:rsidP="00B64E00">
      <w:pPr>
        <w:ind w:left="567" w:right="-394" w:hanging="283"/>
        <w:jc w:val="both"/>
        <w:rPr>
          <w:rFonts w:ascii="Century Gothic" w:hAnsi="Century Gothic" w:cs="Tahoma"/>
          <w:sz w:val="18"/>
          <w:szCs w:val="18"/>
        </w:rPr>
      </w:pPr>
    </w:p>
    <w:p w:rsidR="00B64E00" w:rsidRPr="00E340C4" w:rsidRDefault="00B64E00" w:rsidP="00B64E00">
      <w:pPr>
        <w:ind w:left="567" w:right="-394" w:hanging="283"/>
        <w:jc w:val="both"/>
        <w:rPr>
          <w:rFonts w:ascii="Century Gothic" w:hAnsi="Century Gothic" w:cs="Tahoma"/>
          <w:sz w:val="18"/>
          <w:szCs w:val="18"/>
        </w:rPr>
      </w:pPr>
      <w:r w:rsidRPr="00E340C4">
        <w:rPr>
          <w:rFonts w:ascii="Century Gothic" w:hAnsi="Century Gothic" w:cs="Tahoma"/>
          <w:sz w:val="18"/>
          <w:szCs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B64E00" w:rsidRPr="00E340C4" w:rsidRDefault="00B64E00" w:rsidP="00B64E00">
      <w:pPr>
        <w:ind w:left="567" w:right="-394" w:hanging="283"/>
        <w:jc w:val="both"/>
        <w:rPr>
          <w:rFonts w:ascii="Century Gothic" w:hAnsi="Century Gothic" w:cs="Tahoma"/>
          <w:sz w:val="18"/>
          <w:szCs w:val="18"/>
        </w:rPr>
      </w:pPr>
      <w:r w:rsidRPr="00E340C4">
        <w:rPr>
          <w:rFonts w:ascii="Century Gothic" w:hAnsi="Century Gothic" w:cs="Tahoma"/>
          <w:sz w:val="18"/>
          <w:szCs w:val="18"/>
        </w:rPr>
        <w:t xml:space="preserve">3.2 - Serão desconsideradas ofertas ou vantagens baseadas nas propostas das demais licitantes. </w:t>
      </w:r>
    </w:p>
    <w:p w:rsidR="00B64E00" w:rsidRPr="00E340C4" w:rsidRDefault="00B64E00" w:rsidP="00B64E00">
      <w:pPr>
        <w:ind w:left="567" w:right="-394" w:hanging="283"/>
        <w:rPr>
          <w:rFonts w:ascii="Century Gothic" w:hAnsi="Century Gothic" w:cs="Tahoma"/>
          <w:sz w:val="18"/>
          <w:szCs w:val="18"/>
        </w:rPr>
      </w:pPr>
      <w:r w:rsidRPr="00E340C4">
        <w:rPr>
          <w:rFonts w:ascii="Century Gothic" w:hAnsi="Century Gothic" w:cs="Tahoma"/>
          <w:sz w:val="18"/>
          <w:szCs w:val="18"/>
        </w:rPr>
        <w:t xml:space="preserve">3.3- Para efeito de seleção o critério do julgamento das propostas será o </w:t>
      </w:r>
      <w:r w:rsidRPr="00E340C4">
        <w:rPr>
          <w:rFonts w:ascii="Century Gothic" w:hAnsi="Century Gothic" w:cs="Tahoma"/>
          <w:b/>
          <w:sz w:val="18"/>
          <w:szCs w:val="18"/>
        </w:rPr>
        <w:t>MENOR PREÇO POR ITEM.</w:t>
      </w:r>
    </w:p>
    <w:p w:rsidR="00B64E00" w:rsidRPr="00E340C4" w:rsidRDefault="00B64E00" w:rsidP="00B64E00">
      <w:pPr>
        <w:ind w:left="284" w:right="-394" w:hanging="284"/>
        <w:jc w:val="both"/>
        <w:rPr>
          <w:rFonts w:ascii="Century Gothic" w:hAnsi="Century Gothic" w:cs="Tahoma"/>
          <w:sz w:val="18"/>
          <w:szCs w:val="18"/>
        </w:rPr>
      </w:pPr>
      <w:r w:rsidRPr="00E340C4">
        <w:rPr>
          <w:rFonts w:ascii="Century Gothic" w:hAnsi="Century Gothic" w:cs="Tahoma"/>
          <w:sz w:val="18"/>
          <w:szCs w:val="18"/>
        </w:rPr>
        <w:t>4 - As propostas não desclassificadas serão selecionadas para a etapa de lances, com observância dos seguintes critérios:</w:t>
      </w:r>
    </w:p>
    <w:p w:rsidR="00B64E00" w:rsidRPr="00E340C4" w:rsidRDefault="00B64E00" w:rsidP="00B64E00">
      <w:pPr>
        <w:numPr>
          <w:ilvl w:val="0"/>
          <w:numId w:val="9"/>
        </w:numPr>
        <w:spacing w:after="0" w:line="240" w:lineRule="auto"/>
        <w:ind w:right="-394"/>
        <w:jc w:val="both"/>
        <w:rPr>
          <w:rFonts w:ascii="Century Gothic" w:hAnsi="Century Gothic" w:cs="Tahoma"/>
          <w:sz w:val="18"/>
          <w:szCs w:val="18"/>
        </w:rPr>
      </w:pPr>
      <w:r w:rsidRPr="00E340C4">
        <w:rPr>
          <w:rFonts w:ascii="Century Gothic" w:hAnsi="Century Gothic" w:cs="Tahoma"/>
          <w:sz w:val="18"/>
          <w:szCs w:val="18"/>
        </w:rPr>
        <w:t>Seleção da proposta de menor preço e as demais com preços até 10% superiores àquela;</w:t>
      </w:r>
    </w:p>
    <w:p w:rsidR="00B64E00" w:rsidRPr="007801BE" w:rsidRDefault="00B64E00" w:rsidP="00B64E00">
      <w:pPr>
        <w:numPr>
          <w:ilvl w:val="0"/>
          <w:numId w:val="9"/>
        </w:numPr>
        <w:spacing w:after="0" w:line="240" w:lineRule="auto"/>
        <w:ind w:right="-394"/>
        <w:jc w:val="both"/>
        <w:rPr>
          <w:rFonts w:ascii="Century Gothic" w:hAnsi="Century Gothic" w:cs="Tahoma"/>
          <w:sz w:val="18"/>
          <w:szCs w:val="18"/>
        </w:rPr>
      </w:pPr>
      <w:r w:rsidRPr="00E340C4">
        <w:rPr>
          <w:rFonts w:ascii="Century Gothic" w:hAnsi="Century Gothic" w:cs="Tahoma"/>
          <w:sz w:val="18"/>
          <w:szCs w:val="18"/>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B64E00" w:rsidRPr="00E340C4" w:rsidRDefault="00B64E00" w:rsidP="00B64E00">
      <w:pPr>
        <w:ind w:left="284" w:right="-394" w:hanging="284"/>
        <w:jc w:val="both"/>
        <w:rPr>
          <w:rFonts w:ascii="Century Gothic" w:hAnsi="Century Gothic" w:cs="Tahoma"/>
          <w:sz w:val="18"/>
          <w:szCs w:val="18"/>
        </w:rPr>
      </w:pPr>
      <w:r w:rsidRPr="00E340C4">
        <w:rPr>
          <w:rFonts w:ascii="Century Gothic" w:hAnsi="Century Gothic" w:cs="Tahoma"/>
          <w:sz w:val="18"/>
          <w:szCs w:val="18"/>
        </w:rPr>
        <w:t>5 -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B64E00" w:rsidRPr="00E340C4" w:rsidRDefault="00B64E00" w:rsidP="00B64E00">
      <w:pPr>
        <w:ind w:left="567" w:right="-394" w:hanging="283"/>
        <w:jc w:val="both"/>
        <w:rPr>
          <w:rFonts w:ascii="Century Gothic" w:hAnsi="Century Gothic" w:cs="Tahoma"/>
          <w:sz w:val="18"/>
          <w:szCs w:val="18"/>
        </w:rPr>
      </w:pPr>
      <w:r w:rsidRPr="00E340C4">
        <w:rPr>
          <w:rFonts w:ascii="Century Gothic" w:hAnsi="Century Gothic" w:cs="Tahoma"/>
          <w:sz w:val="18"/>
          <w:szCs w:val="18"/>
        </w:rPr>
        <w:t>5.1 - A licitante sorteada em primeiro lugar poderá escolher a posição na ordenação de lances em relação aos demais empatados, e assim sucessivamente até a definição completa da ordem de lances.</w:t>
      </w:r>
    </w:p>
    <w:p w:rsidR="00B64E00" w:rsidRPr="00E340C4" w:rsidRDefault="00B64E00" w:rsidP="00B64E00">
      <w:pPr>
        <w:ind w:left="284" w:right="-394" w:hanging="284"/>
        <w:jc w:val="both"/>
        <w:rPr>
          <w:rFonts w:ascii="Century Gothic" w:hAnsi="Century Gothic" w:cs="Tahoma"/>
          <w:sz w:val="18"/>
          <w:szCs w:val="18"/>
        </w:rPr>
      </w:pPr>
      <w:r w:rsidRPr="00E340C4">
        <w:rPr>
          <w:rFonts w:ascii="Century Gothic" w:hAnsi="Century Gothic" w:cs="Tahoma"/>
          <w:sz w:val="18"/>
          <w:szCs w:val="18"/>
        </w:rPr>
        <w:t>6 - Os lances deverão ser formulados em valores distintos e decrescentes, inferiores à proposta de menor preço.</w:t>
      </w:r>
    </w:p>
    <w:p w:rsidR="00B64E00" w:rsidRDefault="00B64E00" w:rsidP="00B64E00">
      <w:pPr>
        <w:ind w:left="284" w:right="-394" w:hanging="284"/>
        <w:jc w:val="both"/>
        <w:rPr>
          <w:rFonts w:ascii="Century Gothic" w:hAnsi="Century Gothic" w:cs="Tahoma"/>
          <w:sz w:val="18"/>
          <w:szCs w:val="18"/>
        </w:rPr>
      </w:pPr>
      <w:r w:rsidRPr="00E340C4">
        <w:rPr>
          <w:rFonts w:ascii="Century Gothic" w:hAnsi="Century Gothic" w:cs="Tahoma"/>
          <w:sz w:val="18"/>
          <w:szCs w:val="18"/>
        </w:rPr>
        <w:t xml:space="preserve">7 - A etapa de lances será considerada encerrada quando todos os participantes dessa etapa declinarem da formulação de lances. </w:t>
      </w:r>
    </w:p>
    <w:p w:rsidR="00B64E00" w:rsidRPr="00E340C4" w:rsidRDefault="00B64E00" w:rsidP="00B64E00">
      <w:pPr>
        <w:ind w:left="284" w:right="-394" w:hanging="284"/>
        <w:jc w:val="both"/>
        <w:rPr>
          <w:rFonts w:ascii="Century Gothic" w:hAnsi="Century Gothic" w:cs="Tahoma"/>
          <w:sz w:val="18"/>
          <w:szCs w:val="18"/>
        </w:rPr>
      </w:pPr>
      <w:r w:rsidRPr="00E340C4">
        <w:rPr>
          <w:rFonts w:ascii="Century Gothic" w:hAnsi="Century Gothic" w:cs="Tahoma"/>
          <w:sz w:val="18"/>
          <w:szCs w:val="18"/>
        </w:rPr>
        <w:t>8 - Encerrada a etapa de lances, serão classificadas as propostas selecionadas e não selecionadas para a etapa de lances, na ordem crescente dos valores, considerando-se para as selecionadas o último preço ofertado.</w:t>
      </w:r>
    </w:p>
    <w:p w:rsidR="00B64E00" w:rsidRPr="00E340C4" w:rsidRDefault="00B64E00" w:rsidP="00B64E00">
      <w:pPr>
        <w:ind w:left="284" w:right="-394" w:hanging="284"/>
        <w:jc w:val="both"/>
        <w:rPr>
          <w:rFonts w:ascii="Century Gothic" w:hAnsi="Century Gothic" w:cs="Tahoma"/>
          <w:sz w:val="18"/>
          <w:szCs w:val="18"/>
        </w:rPr>
      </w:pPr>
      <w:r w:rsidRPr="00E340C4">
        <w:rPr>
          <w:rFonts w:ascii="Century Gothic" w:hAnsi="Century Gothic" w:cs="Tahoma"/>
          <w:sz w:val="18"/>
          <w:szCs w:val="18"/>
        </w:rPr>
        <w:t>9 - O Pregoeiro poderá negociar com o autor da oferta de menor valor com vistas à redução do preço.</w:t>
      </w:r>
    </w:p>
    <w:p w:rsidR="00B64E00" w:rsidRPr="00E340C4" w:rsidRDefault="00B64E00" w:rsidP="00B64E00">
      <w:pPr>
        <w:ind w:left="284" w:right="-394" w:hanging="284"/>
        <w:jc w:val="both"/>
        <w:rPr>
          <w:rFonts w:ascii="Century Gothic" w:hAnsi="Century Gothic" w:cs="Tahoma"/>
          <w:sz w:val="18"/>
          <w:szCs w:val="18"/>
        </w:rPr>
      </w:pPr>
      <w:r w:rsidRPr="00E340C4">
        <w:rPr>
          <w:rFonts w:ascii="Century Gothic" w:hAnsi="Century Gothic" w:cs="Tahoma"/>
          <w:sz w:val="18"/>
          <w:szCs w:val="18"/>
        </w:rPr>
        <w:t>10 - Após a negociação, se houver, o Pregoeiro examinará a aceitabilidade do menor preço, decidindo motivadamente a respeito.</w:t>
      </w:r>
    </w:p>
    <w:p w:rsidR="00B64E00" w:rsidRPr="00E340C4" w:rsidRDefault="00B64E00" w:rsidP="00B64E00">
      <w:pPr>
        <w:ind w:right="-394"/>
        <w:jc w:val="both"/>
        <w:rPr>
          <w:rFonts w:ascii="Century Gothic" w:hAnsi="Century Gothic" w:cs="Tahoma"/>
          <w:sz w:val="18"/>
          <w:szCs w:val="18"/>
        </w:rPr>
      </w:pPr>
    </w:p>
    <w:p w:rsidR="00B64E00" w:rsidRPr="00E340C4" w:rsidRDefault="00B64E00" w:rsidP="00B64E00">
      <w:pPr>
        <w:ind w:left="567" w:right="-394" w:hanging="283"/>
        <w:jc w:val="both"/>
        <w:rPr>
          <w:rFonts w:ascii="Century Gothic" w:hAnsi="Century Gothic" w:cs="Tahoma"/>
          <w:sz w:val="18"/>
          <w:szCs w:val="18"/>
        </w:rPr>
      </w:pPr>
      <w:smartTag w:uri="urn:schemas-microsoft-com:office:smarttags" w:element="metricconverter">
        <w:smartTagPr>
          <w:attr w:name="ProductID" w:val="10.1 A"/>
        </w:smartTagPr>
        <w:r w:rsidRPr="00E340C4">
          <w:rPr>
            <w:rFonts w:ascii="Century Gothic" w:hAnsi="Century Gothic" w:cs="Tahoma"/>
            <w:sz w:val="18"/>
            <w:szCs w:val="18"/>
          </w:rPr>
          <w:lastRenderedPageBreak/>
          <w:t>10.1 A</w:t>
        </w:r>
      </w:smartTag>
      <w:r w:rsidRPr="00E340C4">
        <w:rPr>
          <w:rFonts w:ascii="Century Gothic" w:hAnsi="Century Gothic" w:cs="Tahoma"/>
          <w:sz w:val="18"/>
          <w:szCs w:val="18"/>
        </w:rPr>
        <w:t xml:space="preserve"> aceitabilidade será aferida a partir dos preços de mercado vigentes na data da apresentação das propostas, apurados mediante pesquisa realizada pelo órgão licitante, que será juntada aos autos por ocasião do julgamento. </w:t>
      </w:r>
    </w:p>
    <w:p w:rsidR="00B64E00" w:rsidRPr="00E340C4" w:rsidRDefault="00B64E00" w:rsidP="00B64E00">
      <w:pPr>
        <w:ind w:left="284" w:right="-394" w:hanging="284"/>
        <w:jc w:val="both"/>
        <w:rPr>
          <w:rFonts w:ascii="Century Gothic" w:hAnsi="Century Gothic" w:cs="Tahoma"/>
          <w:sz w:val="18"/>
          <w:szCs w:val="18"/>
        </w:rPr>
      </w:pPr>
      <w:r w:rsidRPr="00E340C4">
        <w:rPr>
          <w:rFonts w:ascii="Century Gothic" w:hAnsi="Century Gothic" w:cs="Tahoma"/>
          <w:sz w:val="18"/>
          <w:szCs w:val="18"/>
        </w:rPr>
        <w:t>11 - Considerada aceitável a oferta de menor preço, será aberto o envelope contendo os documentos de habilitação de seu autor.</w:t>
      </w:r>
    </w:p>
    <w:p w:rsidR="00B64E00" w:rsidRPr="00E340C4" w:rsidRDefault="00B64E00" w:rsidP="00B64E00">
      <w:pPr>
        <w:ind w:left="284" w:right="-394" w:hanging="284"/>
        <w:jc w:val="both"/>
        <w:rPr>
          <w:rFonts w:ascii="Century Gothic" w:hAnsi="Century Gothic" w:cs="Tahoma"/>
          <w:sz w:val="18"/>
          <w:szCs w:val="18"/>
        </w:rPr>
      </w:pPr>
      <w:r w:rsidRPr="00E340C4">
        <w:rPr>
          <w:rFonts w:ascii="Century Gothic" w:hAnsi="Century Gothic" w:cs="Tahoma"/>
          <w:sz w:val="18"/>
          <w:szCs w:val="18"/>
        </w:rPr>
        <w:t>12 - Constatado o atendimento dos requisitos de habilitação previstos neste Edital, a licitante será habilitada e declarada vencedora do certame.</w:t>
      </w:r>
    </w:p>
    <w:p w:rsidR="00B64E00" w:rsidRPr="007801BE" w:rsidRDefault="00B64E00" w:rsidP="00B64E00">
      <w:pPr>
        <w:ind w:left="284" w:right="-394" w:hanging="284"/>
        <w:jc w:val="both"/>
        <w:rPr>
          <w:rStyle w:val="Forte"/>
          <w:rFonts w:ascii="Century Gothic" w:hAnsi="Century Gothic" w:cs="Tahoma"/>
          <w:b w:val="0"/>
          <w:sz w:val="18"/>
          <w:szCs w:val="18"/>
        </w:rPr>
      </w:pPr>
      <w:r w:rsidRPr="00E340C4">
        <w:rPr>
          <w:rFonts w:ascii="Century Gothic" w:hAnsi="Century Gothic" w:cs="Tahoma"/>
          <w:sz w:val="18"/>
          <w:szCs w:val="18"/>
        </w:rPr>
        <w:t>13 -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B64E00" w:rsidRPr="00E340C4" w:rsidRDefault="00B64E00" w:rsidP="00B64E0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sz w:val="18"/>
          <w:szCs w:val="18"/>
        </w:rPr>
      </w:pPr>
      <w:r w:rsidRPr="00E340C4">
        <w:rPr>
          <w:rStyle w:val="Forte"/>
          <w:rFonts w:ascii="Century Gothic" w:hAnsi="Century Gothic"/>
          <w:sz w:val="18"/>
          <w:szCs w:val="18"/>
        </w:rPr>
        <w:t>IX - DO RECURSO, DA ADJUDICAÇÃO E DA HOMOLOGAÇÃO</w:t>
      </w:r>
    </w:p>
    <w:p w:rsidR="00B64E00" w:rsidRPr="00E340C4" w:rsidRDefault="00B64E00" w:rsidP="00B64E00">
      <w:pPr>
        <w:ind w:left="284" w:right="-86" w:hanging="284"/>
        <w:jc w:val="both"/>
        <w:rPr>
          <w:rFonts w:ascii="Century Gothic" w:hAnsi="Century Gothic"/>
          <w:sz w:val="18"/>
          <w:szCs w:val="18"/>
        </w:rPr>
      </w:pPr>
      <w:r w:rsidRPr="00E340C4">
        <w:rPr>
          <w:rFonts w:ascii="Century Gothic" w:hAnsi="Century Gothic"/>
          <w:sz w:val="18"/>
          <w:szCs w:val="18"/>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B64E00" w:rsidRPr="00E340C4" w:rsidRDefault="00B64E00" w:rsidP="00B64E00">
      <w:pPr>
        <w:ind w:left="284" w:right="-86" w:hanging="284"/>
        <w:jc w:val="both"/>
        <w:rPr>
          <w:rFonts w:ascii="Century Gothic" w:hAnsi="Century Gothic"/>
          <w:sz w:val="18"/>
          <w:szCs w:val="18"/>
        </w:rPr>
      </w:pPr>
      <w:r w:rsidRPr="00E340C4">
        <w:rPr>
          <w:rFonts w:ascii="Century Gothic" w:hAnsi="Century Gothic"/>
          <w:sz w:val="18"/>
          <w:szCs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B64E00" w:rsidRPr="00E340C4" w:rsidRDefault="00B64E00" w:rsidP="00B64E00">
      <w:pPr>
        <w:ind w:left="284" w:right="-86" w:hanging="284"/>
        <w:jc w:val="both"/>
        <w:rPr>
          <w:rFonts w:ascii="Century Gothic" w:hAnsi="Century Gothic"/>
          <w:sz w:val="18"/>
          <w:szCs w:val="18"/>
        </w:rPr>
      </w:pPr>
      <w:r w:rsidRPr="00E340C4">
        <w:rPr>
          <w:rFonts w:ascii="Century Gothic" w:hAnsi="Century Gothic"/>
          <w:sz w:val="18"/>
          <w:szCs w:val="18"/>
        </w:rPr>
        <w:t xml:space="preserve">3 - Interposto o recurso, o Pregoeiro poderá reconsiderar a sua decisão ou encaminhá-lo devidamente informado à autoridade competente. </w:t>
      </w:r>
    </w:p>
    <w:p w:rsidR="00B64E00" w:rsidRPr="00E340C4" w:rsidRDefault="00B64E00" w:rsidP="00B64E00">
      <w:pPr>
        <w:ind w:left="284" w:right="-86" w:hanging="284"/>
        <w:jc w:val="both"/>
        <w:rPr>
          <w:rFonts w:ascii="Century Gothic" w:hAnsi="Century Gothic"/>
          <w:sz w:val="18"/>
          <w:szCs w:val="18"/>
        </w:rPr>
      </w:pPr>
      <w:r w:rsidRPr="00E340C4">
        <w:rPr>
          <w:rFonts w:ascii="Century Gothic" w:hAnsi="Century Gothic"/>
          <w:sz w:val="18"/>
          <w:szCs w:val="18"/>
        </w:rPr>
        <w:t xml:space="preserve">4 - Decididos os recursos e constatada a regularidade dos atos praticados, a autoridade competente adjudicará o objeto do certame à licitante vencedora e homologará o procedimento. </w:t>
      </w:r>
    </w:p>
    <w:p w:rsidR="00B64E00" w:rsidRPr="00E340C4" w:rsidRDefault="00B64E00" w:rsidP="00B64E00">
      <w:pPr>
        <w:ind w:left="284" w:right="-86" w:hanging="284"/>
        <w:jc w:val="both"/>
        <w:rPr>
          <w:rFonts w:ascii="Century Gothic" w:hAnsi="Century Gothic"/>
          <w:sz w:val="18"/>
          <w:szCs w:val="18"/>
        </w:rPr>
      </w:pPr>
      <w:r w:rsidRPr="00E340C4">
        <w:rPr>
          <w:rFonts w:ascii="Century Gothic" w:hAnsi="Century Gothic"/>
          <w:sz w:val="18"/>
          <w:szCs w:val="18"/>
        </w:rPr>
        <w:t>5 - O recurso terá efeito suspensivo e o seu acolhimento importará a invalidação dos atos insuscetíveis de aproveitamento.</w:t>
      </w:r>
    </w:p>
    <w:p w:rsidR="00B64E00" w:rsidRPr="007801BE" w:rsidRDefault="00B64E00" w:rsidP="00B64E00">
      <w:pPr>
        <w:ind w:left="284" w:right="-86" w:hanging="284"/>
        <w:jc w:val="both"/>
        <w:rPr>
          <w:rStyle w:val="Forte"/>
          <w:rFonts w:ascii="Century Gothic" w:hAnsi="Century Gothic"/>
          <w:b w:val="0"/>
          <w:sz w:val="18"/>
          <w:szCs w:val="18"/>
        </w:rPr>
      </w:pPr>
      <w:r w:rsidRPr="00E340C4">
        <w:rPr>
          <w:rFonts w:ascii="Century Gothic" w:hAnsi="Century Gothic"/>
          <w:sz w:val="18"/>
          <w:szCs w:val="18"/>
        </w:rPr>
        <w:t>6 - A adjudicação será feita ao menor preço aceitável.</w:t>
      </w:r>
    </w:p>
    <w:p w:rsidR="00B64E00" w:rsidRPr="00E340C4" w:rsidRDefault="00B64E00" w:rsidP="00B64E0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sz w:val="18"/>
          <w:szCs w:val="18"/>
        </w:rPr>
      </w:pPr>
      <w:r w:rsidRPr="00E340C4">
        <w:rPr>
          <w:rStyle w:val="Forte"/>
          <w:rFonts w:ascii="Century Gothic" w:hAnsi="Century Gothic"/>
          <w:sz w:val="18"/>
          <w:szCs w:val="18"/>
        </w:rPr>
        <w:t>X - DOS PRAZOS, DAS CONDIÇÕES E LOCAL DE ENTREGA DO OBJETO DA LICITAÇÃO</w:t>
      </w:r>
    </w:p>
    <w:p w:rsidR="00B64E00" w:rsidRPr="0035111B" w:rsidRDefault="00B64E00" w:rsidP="00B64E00">
      <w:pPr>
        <w:autoSpaceDE w:val="0"/>
        <w:autoSpaceDN w:val="0"/>
        <w:adjustRightInd w:val="0"/>
        <w:jc w:val="both"/>
        <w:rPr>
          <w:rFonts w:ascii="Century Gothic" w:hAnsi="Century Gothic"/>
          <w:color w:val="000000"/>
          <w:spacing w:val="2"/>
          <w:position w:val="2"/>
          <w:sz w:val="18"/>
          <w:szCs w:val="18"/>
        </w:rPr>
      </w:pPr>
      <w:r w:rsidRPr="0035111B">
        <w:rPr>
          <w:rFonts w:ascii="Century Gothic" w:hAnsi="Century Gothic"/>
          <w:bCs/>
          <w:color w:val="000000"/>
          <w:spacing w:val="2"/>
          <w:position w:val="2"/>
          <w:sz w:val="18"/>
          <w:szCs w:val="18"/>
        </w:rPr>
        <w:t xml:space="preserve">1- </w:t>
      </w:r>
      <w:r w:rsidRPr="0035111B">
        <w:rPr>
          <w:rFonts w:ascii="Century Gothic" w:hAnsi="Century Gothic"/>
          <w:color w:val="000000"/>
          <w:spacing w:val="2"/>
          <w:position w:val="2"/>
          <w:sz w:val="18"/>
          <w:szCs w:val="18"/>
        </w:rPr>
        <w:t>O licitante vencedor deverá submeter-se à fiscalização da Secretaria Municipal de Esporte e Juventude, bem como proceder à Prestação dos Serviços de Arbitragem IMEDIATAMENTE, após recebimento da ORDEM DE SERVIÇOS por parte da Secretaria.</w:t>
      </w:r>
    </w:p>
    <w:p w:rsidR="00B64E00" w:rsidRPr="0035111B" w:rsidRDefault="00B64E00" w:rsidP="00B64E00">
      <w:pPr>
        <w:autoSpaceDE w:val="0"/>
        <w:autoSpaceDN w:val="0"/>
        <w:adjustRightInd w:val="0"/>
        <w:jc w:val="both"/>
        <w:rPr>
          <w:rFonts w:ascii="Century Gothic" w:hAnsi="Century Gothic"/>
          <w:color w:val="000000"/>
          <w:spacing w:val="2"/>
          <w:position w:val="2"/>
          <w:sz w:val="18"/>
          <w:szCs w:val="18"/>
        </w:rPr>
      </w:pPr>
      <w:r w:rsidRPr="0035111B">
        <w:rPr>
          <w:rFonts w:ascii="Century Gothic" w:hAnsi="Century Gothic"/>
          <w:bCs/>
          <w:color w:val="000000"/>
          <w:spacing w:val="2"/>
          <w:position w:val="2"/>
          <w:sz w:val="18"/>
          <w:szCs w:val="18"/>
        </w:rPr>
        <w:t xml:space="preserve">2 - </w:t>
      </w:r>
      <w:r w:rsidRPr="0035111B">
        <w:rPr>
          <w:rFonts w:ascii="Century Gothic" w:hAnsi="Century Gothic"/>
          <w:color w:val="000000"/>
          <w:spacing w:val="2"/>
          <w:position w:val="2"/>
          <w:sz w:val="18"/>
          <w:szCs w:val="18"/>
        </w:rPr>
        <w:t>A Prestação dos Serviços de Arbitragem, objeto deste contrato, deverão estar dentro das normas técnicas aplicáveis, ficando, desde já, estabelecido que só seja aceito após exame das Regras, efetuado pelo Núcleo de Desporto da Secretaria Municipal de Esporte e Lazer e por servidor habilitado indicado para tal fim e, caso não satisfaçam às especificações exigidas ou apresentem Regras Desatualizadas, não serão aceitos, devendo ser retirado pelo Prestador do Serviço de Arbitragem no prazo de 03 (três) dias úteis, contados a partir da notificação;</w:t>
      </w:r>
    </w:p>
    <w:p w:rsidR="00B64E00" w:rsidRPr="0035111B" w:rsidRDefault="00B64E00" w:rsidP="00B64E00">
      <w:pPr>
        <w:autoSpaceDE w:val="0"/>
        <w:autoSpaceDN w:val="0"/>
        <w:adjustRightInd w:val="0"/>
        <w:jc w:val="both"/>
        <w:rPr>
          <w:rFonts w:ascii="Century Gothic" w:hAnsi="Century Gothic"/>
          <w:color w:val="000000"/>
          <w:spacing w:val="2"/>
          <w:position w:val="2"/>
          <w:sz w:val="18"/>
          <w:szCs w:val="18"/>
        </w:rPr>
      </w:pPr>
      <w:r w:rsidRPr="0035111B">
        <w:rPr>
          <w:rFonts w:ascii="Century Gothic" w:hAnsi="Century Gothic"/>
          <w:bCs/>
          <w:color w:val="000000"/>
          <w:spacing w:val="2"/>
          <w:position w:val="2"/>
          <w:sz w:val="18"/>
          <w:szCs w:val="18"/>
        </w:rPr>
        <w:t xml:space="preserve">3 - </w:t>
      </w:r>
      <w:r w:rsidRPr="0035111B">
        <w:rPr>
          <w:rFonts w:ascii="Century Gothic" w:hAnsi="Century Gothic"/>
          <w:color w:val="000000"/>
          <w:spacing w:val="2"/>
          <w:position w:val="2"/>
          <w:sz w:val="18"/>
          <w:szCs w:val="18"/>
        </w:rPr>
        <w:t>Os mesmos serão recebidos provisoriamente, pelo responsável pelo seu acompanhamento e fiscalização, para efeito de posterior verificação de sua conformidade com a especificação solicitada, no prazo de 02 (dois) dias úteis;</w:t>
      </w:r>
    </w:p>
    <w:p w:rsidR="00B64E00" w:rsidRPr="0035111B" w:rsidRDefault="00B64E00" w:rsidP="00B64E00">
      <w:pPr>
        <w:autoSpaceDE w:val="0"/>
        <w:autoSpaceDN w:val="0"/>
        <w:adjustRightInd w:val="0"/>
        <w:jc w:val="both"/>
        <w:rPr>
          <w:rFonts w:ascii="Century Gothic" w:hAnsi="Century Gothic"/>
          <w:color w:val="000000"/>
          <w:spacing w:val="2"/>
          <w:position w:val="2"/>
          <w:sz w:val="18"/>
          <w:szCs w:val="18"/>
        </w:rPr>
      </w:pPr>
      <w:r w:rsidRPr="0035111B">
        <w:rPr>
          <w:rFonts w:ascii="Century Gothic" w:hAnsi="Century Gothic"/>
          <w:bCs/>
          <w:color w:val="000000"/>
          <w:spacing w:val="2"/>
          <w:position w:val="2"/>
          <w:sz w:val="18"/>
          <w:szCs w:val="18"/>
        </w:rPr>
        <w:t xml:space="preserve">4 </w:t>
      </w:r>
      <w:r w:rsidRPr="0035111B">
        <w:rPr>
          <w:rFonts w:ascii="Century Gothic" w:hAnsi="Century Gothic"/>
          <w:color w:val="000000"/>
          <w:spacing w:val="2"/>
          <w:position w:val="2"/>
          <w:sz w:val="18"/>
          <w:szCs w:val="18"/>
        </w:rPr>
        <w:t>- A Prestação dos Serviços de Arbitragem poderão ser rejeitados, no todo ou em parte, quando em desacordo com as especificações solicitadas, devendo ser substituídos/atualizados no prazo de 03 (três) dias úteis à custa da contratada, sob pena de aplicação das penalidades previstas neste ato convocatório;</w:t>
      </w:r>
    </w:p>
    <w:p w:rsidR="00B64E00" w:rsidRPr="0035111B" w:rsidRDefault="00B64E00" w:rsidP="00B64E00">
      <w:pPr>
        <w:autoSpaceDE w:val="0"/>
        <w:autoSpaceDN w:val="0"/>
        <w:adjustRightInd w:val="0"/>
        <w:jc w:val="both"/>
        <w:rPr>
          <w:rFonts w:ascii="Century Gothic" w:hAnsi="Century Gothic"/>
          <w:color w:val="000000"/>
          <w:spacing w:val="2"/>
          <w:position w:val="2"/>
          <w:sz w:val="18"/>
          <w:szCs w:val="18"/>
        </w:rPr>
      </w:pPr>
      <w:r w:rsidRPr="0035111B">
        <w:rPr>
          <w:rFonts w:ascii="Century Gothic" w:hAnsi="Century Gothic"/>
          <w:color w:val="000000"/>
          <w:spacing w:val="2"/>
          <w:position w:val="2"/>
          <w:sz w:val="18"/>
          <w:szCs w:val="18"/>
        </w:rPr>
        <w:t xml:space="preserve"> </w:t>
      </w:r>
    </w:p>
    <w:p w:rsidR="00B64E00" w:rsidRPr="0035111B" w:rsidRDefault="00B64E00" w:rsidP="00B64E00">
      <w:pPr>
        <w:autoSpaceDE w:val="0"/>
        <w:autoSpaceDN w:val="0"/>
        <w:adjustRightInd w:val="0"/>
        <w:jc w:val="both"/>
        <w:rPr>
          <w:rFonts w:ascii="Century Gothic" w:hAnsi="Century Gothic"/>
          <w:color w:val="000000"/>
          <w:spacing w:val="2"/>
          <w:position w:val="2"/>
          <w:sz w:val="18"/>
          <w:szCs w:val="18"/>
        </w:rPr>
      </w:pPr>
      <w:r w:rsidRPr="0035111B">
        <w:rPr>
          <w:rFonts w:ascii="Century Gothic" w:hAnsi="Century Gothic"/>
          <w:bCs/>
          <w:color w:val="000000"/>
          <w:spacing w:val="2"/>
          <w:position w:val="2"/>
          <w:sz w:val="18"/>
          <w:szCs w:val="18"/>
        </w:rPr>
        <w:lastRenderedPageBreak/>
        <w:t xml:space="preserve">5 - </w:t>
      </w:r>
      <w:r w:rsidRPr="0035111B">
        <w:rPr>
          <w:rFonts w:ascii="Century Gothic" w:hAnsi="Century Gothic"/>
          <w:color w:val="000000"/>
          <w:spacing w:val="2"/>
          <w:position w:val="2"/>
          <w:sz w:val="18"/>
          <w:szCs w:val="18"/>
        </w:rPr>
        <w:t xml:space="preserve">Independentemente da aceitação, a adjudicatária garantirá a qualidade da Prestação dos Serviços de Arbitragem, por período igual ao do contrato; </w:t>
      </w:r>
    </w:p>
    <w:p w:rsidR="00B64E00" w:rsidRPr="0035111B" w:rsidRDefault="00B64E00" w:rsidP="00B64E00">
      <w:pPr>
        <w:autoSpaceDE w:val="0"/>
        <w:autoSpaceDN w:val="0"/>
        <w:adjustRightInd w:val="0"/>
        <w:jc w:val="both"/>
        <w:rPr>
          <w:rFonts w:ascii="Century Gothic" w:hAnsi="Century Gothic"/>
          <w:spacing w:val="2"/>
          <w:position w:val="2"/>
          <w:sz w:val="18"/>
          <w:szCs w:val="18"/>
        </w:rPr>
      </w:pPr>
      <w:r w:rsidRPr="0035111B">
        <w:rPr>
          <w:rFonts w:ascii="Century Gothic" w:hAnsi="Century Gothic"/>
          <w:bCs/>
          <w:color w:val="000000"/>
          <w:spacing w:val="2"/>
          <w:position w:val="2"/>
          <w:sz w:val="18"/>
          <w:szCs w:val="18"/>
        </w:rPr>
        <w:t xml:space="preserve">6 </w:t>
      </w:r>
      <w:r w:rsidRPr="0035111B">
        <w:rPr>
          <w:rFonts w:ascii="Century Gothic" w:hAnsi="Century Gothic"/>
          <w:color w:val="000000"/>
          <w:spacing w:val="2"/>
          <w:position w:val="2"/>
          <w:sz w:val="18"/>
          <w:szCs w:val="18"/>
        </w:rPr>
        <w:t xml:space="preserve">– A prestação dos serviços de arbitragem será realizado na sede e zona rural do município de Monte Azul, conforme especificado na ordem de serviço emitida pela secretaria municipal de Esportes e Juventude; </w:t>
      </w:r>
      <w:r w:rsidRPr="0035111B">
        <w:rPr>
          <w:rFonts w:ascii="Century Gothic" w:hAnsi="Century Gothic"/>
          <w:spacing w:val="2"/>
          <w:position w:val="2"/>
          <w:sz w:val="18"/>
          <w:szCs w:val="18"/>
        </w:rPr>
        <w:t xml:space="preserve"> </w:t>
      </w:r>
    </w:p>
    <w:p w:rsidR="00B64E00" w:rsidRPr="0035111B" w:rsidRDefault="00B64E00" w:rsidP="00B64E00">
      <w:pPr>
        <w:ind w:right="22"/>
        <w:jc w:val="both"/>
        <w:rPr>
          <w:rFonts w:ascii="Century Gothic" w:hAnsi="Century Gothic"/>
          <w:sz w:val="18"/>
          <w:szCs w:val="18"/>
        </w:rPr>
      </w:pPr>
      <w:r w:rsidRPr="0035111B">
        <w:rPr>
          <w:rFonts w:ascii="Century Gothic" w:hAnsi="Century Gothic"/>
          <w:bCs/>
          <w:spacing w:val="2"/>
          <w:position w:val="2"/>
          <w:sz w:val="18"/>
          <w:szCs w:val="18"/>
        </w:rPr>
        <w:t xml:space="preserve">7 </w:t>
      </w:r>
      <w:r w:rsidRPr="0035111B">
        <w:rPr>
          <w:rFonts w:ascii="Century Gothic" w:hAnsi="Century Gothic"/>
          <w:spacing w:val="2"/>
          <w:position w:val="2"/>
          <w:sz w:val="18"/>
          <w:szCs w:val="18"/>
        </w:rPr>
        <w:t>- Se o prazo de inicio dos jogos coincidir com decretação de feriado ou outro fato superveniente de caráter público que impeça a concretização dos mesmos, este será automaticamente prorrogado para o primeiro dia útil subsequente</w:t>
      </w:r>
    </w:p>
    <w:p w:rsidR="00B64E00" w:rsidRPr="0035111B" w:rsidRDefault="00B64E00" w:rsidP="00B64E00">
      <w:pPr>
        <w:ind w:right="-55"/>
        <w:jc w:val="both"/>
        <w:rPr>
          <w:rFonts w:ascii="Century Gothic" w:hAnsi="Century Gothic"/>
          <w:sz w:val="18"/>
          <w:szCs w:val="18"/>
        </w:rPr>
      </w:pPr>
      <w:r w:rsidRPr="0035111B">
        <w:rPr>
          <w:rFonts w:ascii="Century Gothic" w:hAnsi="Century Gothic"/>
          <w:sz w:val="18"/>
          <w:szCs w:val="18"/>
        </w:rPr>
        <w:t xml:space="preserve">8 - O prazo de vigência do objeto será de </w:t>
      </w:r>
      <w:r w:rsidRPr="0035111B">
        <w:rPr>
          <w:rFonts w:ascii="Century Gothic" w:hAnsi="Century Gothic"/>
          <w:b/>
          <w:sz w:val="18"/>
          <w:szCs w:val="18"/>
        </w:rPr>
        <w:t xml:space="preserve">12 (doze) meses, </w:t>
      </w:r>
      <w:r w:rsidRPr="0035111B">
        <w:rPr>
          <w:rFonts w:ascii="Century Gothic" w:hAnsi="Century Gothic"/>
          <w:sz w:val="18"/>
          <w:szCs w:val="18"/>
        </w:rPr>
        <w:t>contados a partir da assinatura do contrato,</w:t>
      </w:r>
      <w:r w:rsidRPr="0035111B">
        <w:rPr>
          <w:rFonts w:ascii="Century Gothic" w:hAnsi="Century Gothic"/>
          <w:b/>
          <w:sz w:val="18"/>
          <w:szCs w:val="18"/>
        </w:rPr>
        <w:t xml:space="preserve"> </w:t>
      </w:r>
      <w:r w:rsidRPr="0035111B">
        <w:rPr>
          <w:rFonts w:ascii="Century Gothic" w:hAnsi="Century Gothic"/>
          <w:sz w:val="18"/>
          <w:szCs w:val="18"/>
        </w:rPr>
        <w:t>podendo ser prorrogado por igual período, nos termos da Lei Federal nº 8.666/93 e suas alterações.</w:t>
      </w:r>
    </w:p>
    <w:p w:rsidR="00B64E00" w:rsidRPr="00671E08" w:rsidRDefault="00B64E00" w:rsidP="00B64E0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sz w:val="18"/>
          <w:szCs w:val="18"/>
        </w:rPr>
      </w:pPr>
      <w:r w:rsidRPr="00671E08">
        <w:rPr>
          <w:rStyle w:val="Forte"/>
          <w:rFonts w:ascii="Century Gothic" w:hAnsi="Century Gothic"/>
          <w:sz w:val="18"/>
          <w:szCs w:val="18"/>
        </w:rPr>
        <w:t>XI - DA QUALIDADE E EFICÁCIA DA ARBITRAGEM</w:t>
      </w:r>
    </w:p>
    <w:p w:rsidR="00B64E00" w:rsidRPr="00671E08" w:rsidRDefault="00B64E00" w:rsidP="00B64E00">
      <w:pPr>
        <w:autoSpaceDE w:val="0"/>
        <w:autoSpaceDN w:val="0"/>
        <w:adjustRightInd w:val="0"/>
        <w:jc w:val="both"/>
        <w:rPr>
          <w:rFonts w:ascii="Century Gothic" w:hAnsi="Century Gothic"/>
          <w:color w:val="000000"/>
          <w:spacing w:val="2"/>
          <w:position w:val="2"/>
          <w:sz w:val="18"/>
          <w:szCs w:val="18"/>
        </w:rPr>
      </w:pPr>
      <w:r w:rsidRPr="00671E08">
        <w:rPr>
          <w:rFonts w:ascii="Century Gothic" w:hAnsi="Century Gothic"/>
          <w:bCs/>
          <w:color w:val="000000"/>
          <w:spacing w:val="2"/>
          <w:position w:val="2"/>
          <w:sz w:val="18"/>
          <w:szCs w:val="18"/>
        </w:rPr>
        <w:t xml:space="preserve">1 - </w:t>
      </w:r>
      <w:r w:rsidRPr="00671E08">
        <w:rPr>
          <w:rFonts w:ascii="Century Gothic" w:hAnsi="Century Gothic"/>
          <w:color w:val="000000"/>
          <w:spacing w:val="2"/>
          <w:position w:val="2"/>
          <w:sz w:val="18"/>
          <w:szCs w:val="18"/>
        </w:rPr>
        <w:t>A Prestação dos Serviços de Arbitragem deverão ser de qualidade e eficácia dentro das Regras Atualizadas da modalidade, propiciando Aprendizagem aos Atletas e Técnicos.</w:t>
      </w:r>
    </w:p>
    <w:p w:rsidR="00B64E00" w:rsidRPr="00671E08" w:rsidRDefault="00B64E00" w:rsidP="00B64E00">
      <w:pPr>
        <w:autoSpaceDE w:val="0"/>
        <w:autoSpaceDN w:val="0"/>
        <w:adjustRightInd w:val="0"/>
        <w:jc w:val="both"/>
        <w:rPr>
          <w:rFonts w:ascii="Century Gothic" w:hAnsi="Century Gothic"/>
          <w:color w:val="000000"/>
          <w:spacing w:val="2"/>
          <w:position w:val="2"/>
          <w:sz w:val="18"/>
          <w:szCs w:val="18"/>
        </w:rPr>
      </w:pPr>
      <w:r w:rsidRPr="00671E08">
        <w:rPr>
          <w:rFonts w:ascii="Century Gothic" w:hAnsi="Century Gothic"/>
          <w:bCs/>
          <w:color w:val="000000"/>
          <w:spacing w:val="2"/>
          <w:position w:val="2"/>
          <w:sz w:val="18"/>
          <w:szCs w:val="18"/>
        </w:rPr>
        <w:t xml:space="preserve">2 </w:t>
      </w:r>
      <w:r w:rsidRPr="00671E08">
        <w:rPr>
          <w:rFonts w:ascii="Century Gothic" w:hAnsi="Century Gothic"/>
          <w:color w:val="000000"/>
          <w:spacing w:val="2"/>
          <w:position w:val="2"/>
          <w:sz w:val="18"/>
          <w:szCs w:val="18"/>
        </w:rPr>
        <w:t xml:space="preserve">- Toda a Prestação dos Serviços de Arbitragem deverá ser Isenta e Profissional, se constatado pelo Núcleo de Desporto alguma irregularidade, a empresa sofrerá notificação a ser emitida pela Prefeitura Municipal de </w:t>
      </w:r>
      <w:r>
        <w:rPr>
          <w:rFonts w:ascii="Century Gothic" w:hAnsi="Century Gothic"/>
          <w:color w:val="000000"/>
          <w:spacing w:val="2"/>
          <w:position w:val="2"/>
          <w:sz w:val="18"/>
          <w:szCs w:val="18"/>
        </w:rPr>
        <w:t>Monte Azul-MG</w:t>
      </w:r>
      <w:r w:rsidRPr="00671E08">
        <w:rPr>
          <w:rFonts w:ascii="Century Gothic" w:hAnsi="Century Gothic"/>
          <w:color w:val="000000"/>
          <w:spacing w:val="2"/>
          <w:position w:val="2"/>
          <w:sz w:val="18"/>
          <w:szCs w:val="18"/>
        </w:rPr>
        <w:t xml:space="preserve"> - Núcleo de Desporto.</w:t>
      </w:r>
    </w:p>
    <w:p w:rsidR="00B64E00" w:rsidRPr="00E340C4" w:rsidRDefault="00B64E00" w:rsidP="00B64E00">
      <w:pPr>
        <w:ind w:right="22"/>
        <w:jc w:val="both"/>
        <w:rPr>
          <w:rFonts w:ascii="Century Gothic" w:hAnsi="Century Gothic"/>
          <w:sz w:val="18"/>
          <w:szCs w:val="18"/>
        </w:rPr>
      </w:pPr>
      <w:r w:rsidRPr="00671E08">
        <w:rPr>
          <w:rFonts w:ascii="Century Gothic" w:hAnsi="Century Gothic"/>
          <w:bCs/>
          <w:color w:val="000000"/>
          <w:spacing w:val="2"/>
          <w:position w:val="2"/>
          <w:sz w:val="18"/>
          <w:szCs w:val="18"/>
        </w:rPr>
        <w:t xml:space="preserve">3 - </w:t>
      </w:r>
      <w:r w:rsidRPr="00671E08">
        <w:rPr>
          <w:rFonts w:ascii="Century Gothic" w:hAnsi="Century Gothic"/>
          <w:color w:val="000000"/>
          <w:spacing w:val="2"/>
          <w:position w:val="2"/>
          <w:sz w:val="18"/>
          <w:szCs w:val="18"/>
        </w:rPr>
        <w:t>Toda a Prestação dos Serviços de Arbitragem deverão estar dentro das normas da ABNT, INMETRO, Confederação Brasileira de Futebol e Normas do Ministério da Educação em se tratando de Estudantes e que não ofereçam riscos a Saúde e a integridade física dos Atletas.</w:t>
      </w:r>
    </w:p>
    <w:p w:rsidR="00B64E00" w:rsidRPr="00E340C4" w:rsidRDefault="00B64E00" w:rsidP="00B64E00">
      <w:pPr>
        <w:pBdr>
          <w:top w:val="single" w:sz="4" w:space="1" w:color="auto"/>
          <w:left w:val="single" w:sz="4" w:space="4" w:color="auto"/>
          <w:bottom w:val="single" w:sz="4" w:space="1" w:color="auto"/>
          <w:right w:val="single" w:sz="4" w:space="4" w:color="auto"/>
        </w:pBdr>
        <w:shd w:val="clear" w:color="auto" w:fill="CCCCCC"/>
        <w:ind w:right="-171"/>
        <w:jc w:val="both"/>
        <w:rPr>
          <w:rFonts w:ascii="Century Gothic" w:hAnsi="Century Gothic"/>
          <w:sz w:val="18"/>
          <w:szCs w:val="18"/>
        </w:rPr>
      </w:pPr>
      <w:r w:rsidRPr="00E340C4">
        <w:rPr>
          <w:rStyle w:val="Forte"/>
          <w:rFonts w:ascii="Century Gothic" w:hAnsi="Century Gothic"/>
          <w:sz w:val="18"/>
          <w:szCs w:val="18"/>
        </w:rPr>
        <w:t>XII - DA FORMA DE PAGAMENTO</w:t>
      </w:r>
      <w:r>
        <w:rPr>
          <w:rStyle w:val="Forte"/>
          <w:rFonts w:ascii="Century Gothic" w:hAnsi="Century Gothic"/>
          <w:sz w:val="18"/>
          <w:szCs w:val="18"/>
        </w:rPr>
        <w:t xml:space="preserve"> E READEQUAÇÃO DOS PREÇOS</w:t>
      </w:r>
    </w:p>
    <w:p w:rsidR="00B64E00" w:rsidRPr="00E340C4" w:rsidRDefault="00B64E00" w:rsidP="00B64E00">
      <w:pPr>
        <w:numPr>
          <w:ilvl w:val="0"/>
          <w:numId w:val="6"/>
        </w:numPr>
        <w:spacing w:after="0" w:line="240" w:lineRule="auto"/>
        <w:ind w:right="-171"/>
        <w:jc w:val="both"/>
        <w:rPr>
          <w:rFonts w:ascii="Century Gothic" w:hAnsi="Century Gothic"/>
          <w:sz w:val="18"/>
          <w:szCs w:val="18"/>
        </w:rPr>
      </w:pPr>
      <w:r w:rsidRPr="00E340C4">
        <w:rPr>
          <w:rFonts w:ascii="Century Gothic" w:hAnsi="Century Gothic"/>
          <w:sz w:val="18"/>
          <w:szCs w:val="18"/>
        </w:rPr>
        <w:t xml:space="preserve">A Nota Fiscal/Fatura discriminativa deverá ser apresentada em nome da Prefeitura Municipal de Monte Azul, situada a Pça. Cel. Jonathas, 220, Centro, CEP 39500-000, que efetuará o pagamento até o 5º (quinto) dia útil do mês subsequente, mediante apresentação do respectivo comprovante fiscal. </w:t>
      </w:r>
    </w:p>
    <w:p w:rsidR="00B64E00" w:rsidRPr="00E340C4" w:rsidRDefault="00B64E00" w:rsidP="00B64E00">
      <w:pPr>
        <w:ind w:right="-171"/>
        <w:jc w:val="both"/>
        <w:rPr>
          <w:rFonts w:ascii="Century Gothic" w:hAnsi="Century Gothic"/>
          <w:sz w:val="18"/>
          <w:szCs w:val="18"/>
        </w:rPr>
      </w:pPr>
    </w:p>
    <w:p w:rsidR="00B64E00" w:rsidRDefault="00B64E00" w:rsidP="00B64E00">
      <w:pPr>
        <w:numPr>
          <w:ilvl w:val="0"/>
          <w:numId w:val="6"/>
        </w:numPr>
        <w:spacing w:after="0" w:line="240" w:lineRule="auto"/>
        <w:ind w:right="-171"/>
        <w:jc w:val="both"/>
        <w:rPr>
          <w:rFonts w:ascii="Century Gothic" w:hAnsi="Century Gothic"/>
          <w:sz w:val="18"/>
          <w:szCs w:val="18"/>
        </w:rPr>
      </w:pPr>
      <w:r w:rsidRPr="00E340C4">
        <w:rPr>
          <w:rFonts w:ascii="Century Gothic" w:hAnsi="Century Gothic"/>
          <w:sz w:val="18"/>
          <w:szCs w:val="18"/>
        </w:rPr>
        <w:t>Para efeito do recebimento, o licitante deverá entregar no setor de almoxarifado a nota fiscal devidamente liquidada, sem o que o pagamento não será processado;</w:t>
      </w:r>
    </w:p>
    <w:p w:rsidR="00B64E00" w:rsidRPr="00B43CFC" w:rsidRDefault="00B64E00" w:rsidP="00B64E00">
      <w:pPr>
        <w:ind w:left="1" w:right="-171"/>
        <w:jc w:val="both"/>
        <w:rPr>
          <w:rFonts w:ascii="Century Gothic" w:hAnsi="Century Gothic"/>
          <w:sz w:val="18"/>
          <w:szCs w:val="18"/>
        </w:rPr>
      </w:pPr>
      <w:r>
        <w:rPr>
          <w:rFonts w:ascii="Century Gothic" w:hAnsi="Century Gothic"/>
          <w:sz w:val="18"/>
          <w:szCs w:val="18"/>
        </w:rPr>
        <w:t>3</w:t>
      </w:r>
      <w:r w:rsidRPr="00B43CFC">
        <w:rPr>
          <w:rFonts w:ascii="Century Gothic" w:hAnsi="Century Gothic"/>
          <w:sz w:val="18"/>
          <w:szCs w:val="18"/>
        </w:rPr>
        <w:t xml:space="preserve"> – O pagamento será efetuado, conforme a entrega, até o 5º (quinto) dia útil do mês subsequente, mediante apresentação da Nota Fiscal. </w:t>
      </w:r>
    </w:p>
    <w:p w:rsidR="00B64E00" w:rsidRPr="00B43CFC" w:rsidRDefault="00B64E00" w:rsidP="00B64E00">
      <w:pPr>
        <w:autoSpaceDE w:val="0"/>
        <w:autoSpaceDN w:val="0"/>
        <w:adjustRightInd w:val="0"/>
        <w:ind w:right="-171"/>
        <w:jc w:val="both"/>
        <w:rPr>
          <w:rFonts w:ascii="Century Gothic" w:hAnsi="Century Gothic" w:cs="Tahoma"/>
          <w:color w:val="000000"/>
          <w:sz w:val="18"/>
          <w:szCs w:val="18"/>
        </w:rPr>
      </w:pPr>
      <w:r>
        <w:rPr>
          <w:rFonts w:ascii="Century Gothic" w:hAnsi="Century Gothic" w:cs="Tahoma"/>
          <w:bCs/>
          <w:color w:val="000000"/>
          <w:sz w:val="18"/>
          <w:szCs w:val="18"/>
        </w:rPr>
        <w:t>4</w:t>
      </w:r>
      <w:r w:rsidRPr="00B43CFC">
        <w:rPr>
          <w:rFonts w:ascii="Century Gothic" w:hAnsi="Century Gothic" w:cs="Tahoma"/>
          <w:bCs/>
          <w:color w:val="000000"/>
          <w:sz w:val="18"/>
          <w:szCs w:val="18"/>
        </w:rPr>
        <w:t xml:space="preserve">. </w:t>
      </w:r>
      <w:r w:rsidRPr="00B43CFC">
        <w:rPr>
          <w:rFonts w:ascii="Century Gothic" w:hAnsi="Century Gothic" w:cs="Tahoma"/>
          <w:color w:val="000000"/>
          <w:sz w:val="18"/>
          <w:szCs w:val="18"/>
        </w:rPr>
        <w:t>Durante o período de validade da Ata de Registro de Preços, o preço registrado poderá ser revisto em decorrência da eventual redução daqueles existentes no mercado, cabendo a Prefeitura convocar o fornecedor para negociar o novo valor.</w:t>
      </w:r>
    </w:p>
    <w:p w:rsidR="00B64E00" w:rsidRPr="00B43CFC" w:rsidRDefault="00B64E00" w:rsidP="00B64E00">
      <w:pPr>
        <w:autoSpaceDE w:val="0"/>
        <w:autoSpaceDN w:val="0"/>
        <w:adjustRightInd w:val="0"/>
        <w:ind w:right="-171"/>
        <w:jc w:val="both"/>
        <w:rPr>
          <w:rFonts w:ascii="Century Gothic" w:hAnsi="Century Gothic" w:cs="Tahoma"/>
          <w:color w:val="000000"/>
          <w:sz w:val="18"/>
          <w:szCs w:val="18"/>
        </w:rPr>
      </w:pPr>
      <w:r>
        <w:rPr>
          <w:rFonts w:ascii="Century Gothic" w:hAnsi="Century Gothic" w:cs="Tahoma"/>
          <w:bCs/>
          <w:color w:val="000000"/>
          <w:sz w:val="18"/>
          <w:szCs w:val="18"/>
        </w:rPr>
        <w:t>5</w:t>
      </w:r>
      <w:r w:rsidRPr="00B43CFC">
        <w:rPr>
          <w:rFonts w:ascii="Century Gothic" w:hAnsi="Century Gothic" w:cs="Tahoma"/>
          <w:bCs/>
          <w:color w:val="000000"/>
          <w:sz w:val="18"/>
          <w:szCs w:val="18"/>
        </w:rPr>
        <w:t xml:space="preserve">. </w:t>
      </w:r>
      <w:r w:rsidRPr="00B43CFC">
        <w:rPr>
          <w:rFonts w:ascii="Century Gothic" w:hAnsi="Century Gothic" w:cs="Tahoma"/>
          <w:color w:val="000000"/>
          <w:sz w:val="18"/>
          <w:szCs w:val="18"/>
        </w:rPr>
        <w:t>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B64E00" w:rsidRPr="00B43CFC" w:rsidRDefault="00B64E00" w:rsidP="00B64E00">
      <w:pPr>
        <w:autoSpaceDE w:val="0"/>
        <w:autoSpaceDN w:val="0"/>
        <w:adjustRightInd w:val="0"/>
        <w:ind w:right="-171"/>
        <w:jc w:val="both"/>
        <w:rPr>
          <w:rFonts w:ascii="Century Gothic" w:hAnsi="Century Gothic" w:cs="Tahoma"/>
          <w:color w:val="000000"/>
          <w:sz w:val="18"/>
          <w:szCs w:val="18"/>
        </w:rPr>
      </w:pPr>
      <w:r>
        <w:rPr>
          <w:rFonts w:ascii="Century Gothic" w:hAnsi="Century Gothic" w:cs="Tahoma"/>
          <w:bCs/>
          <w:color w:val="000000"/>
          <w:sz w:val="18"/>
          <w:szCs w:val="18"/>
        </w:rPr>
        <w:t>6</w:t>
      </w:r>
      <w:r w:rsidRPr="00B43CFC">
        <w:rPr>
          <w:rFonts w:ascii="Century Gothic" w:hAnsi="Century Gothic" w:cs="Tahoma"/>
          <w:bCs/>
          <w:color w:val="000000"/>
          <w:sz w:val="18"/>
          <w:szCs w:val="18"/>
        </w:rPr>
        <w:t xml:space="preserve">. </w:t>
      </w:r>
      <w:r w:rsidRPr="00B43CFC">
        <w:rPr>
          <w:rFonts w:ascii="Century Gothic" w:hAnsi="Century Gothic" w:cs="Tahoma"/>
          <w:color w:val="000000"/>
          <w:sz w:val="18"/>
          <w:szCs w:val="18"/>
        </w:rPr>
        <w:t>Não havendo êxito nas negociações, a Prefeitura poderá proceder ao cancelamento do registro do fornecedor no lote/item correspondente, quando for o caso, adotando as medidas cabíveis para obtenção da contratação mais vantajosa.</w:t>
      </w:r>
    </w:p>
    <w:p w:rsidR="00B64E00" w:rsidRPr="00B43CFC" w:rsidRDefault="00B64E00" w:rsidP="00B64E00">
      <w:pPr>
        <w:autoSpaceDE w:val="0"/>
        <w:autoSpaceDN w:val="0"/>
        <w:adjustRightInd w:val="0"/>
        <w:ind w:right="-171"/>
        <w:jc w:val="both"/>
        <w:rPr>
          <w:rFonts w:ascii="Century Gothic" w:hAnsi="Century Gothic" w:cs="Tahoma"/>
          <w:color w:val="000000"/>
          <w:sz w:val="18"/>
          <w:szCs w:val="18"/>
        </w:rPr>
      </w:pPr>
      <w:r>
        <w:rPr>
          <w:rFonts w:ascii="Century Gothic" w:hAnsi="Century Gothic" w:cs="Tahoma"/>
          <w:bCs/>
          <w:color w:val="000000"/>
          <w:sz w:val="18"/>
          <w:szCs w:val="18"/>
        </w:rPr>
        <w:t xml:space="preserve">7. </w:t>
      </w:r>
      <w:r w:rsidRPr="00B43CFC">
        <w:rPr>
          <w:rFonts w:ascii="Century Gothic" w:hAnsi="Century Gothic" w:cs="Tahoma"/>
          <w:color w:val="000000"/>
          <w:sz w:val="18"/>
          <w:szCs w:val="18"/>
        </w:rPr>
        <w:t>Caso o FORNECEDOR se recuse a reduzir os preços registrados, a Prefeitura poderá cancelar o registro.</w:t>
      </w:r>
    </w:p>
    <w:p w:rsidR="00B64E00" w:rsidRPr="00B43CFC" w:rsidRDefault="00B64E00" w:rsidP="00B64E00">
      <w:pPr>
        <w:autoSpaceDE w:val="0"/>
        <w:autoSpaceDN w:val="0"/>
        <w:adjustRightInd w:val="0"/>
        <w:ind w:right="-171"/>
        <w:jc w:val="both"/>
        <w:rPr>
          <w:rFonts w:ascii="Century Gothic" w:hAnsi="Century Gothic" w:cs="Tahoma"/>
          <w:bCs/>
          <w:color w:val="000000"/>
          <w:sz w:val="18"/>
          <w:szCs w:val="18"/>
        </w:rPr>
      </w:pP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Pr>
          <w:rFonts w:ascii="Century Gothic" w:hAnsi="Century Gothic" w:cs="Tahoma"/>
          <w:bCs/>
          <w:color w:val="000000"/>
          <w:sz w:val="18"/>
          <w:szCs w:val="18"/>
        </w:rPr>
        <w:lastRenderedPageBreak/>
        <w:t>8</w:t>
      </w:r>
      <w:r w:rsidRPr="00B43CFC">
        <w:rPr>
          <w:rFonts w:ascii="Century Gothic" w:hAnsi="Century Gothic" w:cs="Tahoma"/>
          <w:bCs/>
          <w:color w:val="000000"/>
          <w:sz w:val="18"/>
          <w:szCs w:val="18"/>
        </w:rPr>
        <w:t xml:space="preserve">. </w:t>
      </w:r>
      <w:r w:rsidRPr="00B43CFC">
        <w:rPr>
          <w:rFonts w:ascii="Century Gothic" w:hAnsi="Century Gothic" w:cs="Tahoma"/>
          <w:color w:val="000000"/>
          <w:sz w:val="18"/>
          <w:szCs w:val="18"/>
        </w:rPr>
        <w:t>Os preços registrados e a indicação dos respectivos Fornecedores detentores da Ata serão publicados no Quadro de Avisos da Prefeitura Municipal de MONTE AZUL.</w:t>
      </w:r>
    </w:p>
    <w:p w:rsidR="00B64E00" w:rsidRPr="007801BE" w:rsidRDefault="00B64E00" w:rsidP="00B64E00">
      <w:pPr>
        <w:pBdr>
          <w:top w:val="single" w:sz="4" w:space="1" w:color="auto"/>
          <w:left w:val="single" w:sz="4" w:space="4" w:color="auto"/>
          <w:bottom w:val="single" w:sz="4" w:space="1" w:color="auto"/>
          <w:right w:val="single" w:sz="4" w:space="0" w:color="auto"/>
        </w:pBdr>
        <w:shd w:val="clear" w:color="auto" w:fill="BFBFBF"/>
        <w:ind w:right="-227"/>
        <w:jc w:val="both"/>
        <w:rPr>
          <w:rFonts w:ascii="Century Gothic" w:hAnsi="Century Gothic" w:cs="Tahoma"/>
          <w:b/>
          <w:bCs/>
          <w:color w:val="000000"/>
          <w:sz w:val="18"/>
          <w:szCs w:val="18"/>
        </w:rPr>
      </w:pPr>
      <w:r w:rsidRPr="00E340C4">
        <w:rPr>
          <w:rStyle w:val="Forte"/>
          <w:rFonts w:ascii="Century Gothic" w:hAnsi="Century Gothic" w:cs="Tahoma"/>
          <w:sz w:val="18"/>
          <w:szCs w:val="18"/>
        </w:rPr>
        <w:t>XIII - DA CONTRATAÇÃO-ATA</w:t>
      </w:r>
      <w:r w:rsidRPr="00E340C4">
        <w:rPr>
          <w:rFonts w:ascii="Century Gothic" w:hAnsi="Century Gothic" w:cs="Tahoma"/>
          <w:b/>
          <w:bCs/>
          <w:color w:val="000000"/>
          <w:sz w:val="18"/>
          <w:szCs w:val="18"/>
        </w:rPr>
        <w:t xml:space="preserve"> DE REGISTRO DE PREÇOS</w:t>
      </w:r>
    </w:p>
    <w:p w:rsidR="00B64E00" w:rsidRPr="00E340C4" w:rsidRDefault="00B64E00" w:rsidP="00B64E00">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1</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 xml:space="preserve">- Homologada a licitação e respeitada a ordem de classificação, será formalizada a Ata de Registro de Preços, conforme </w:t>
      </w:r>
      <w:r w:rsidRPr="00E340C4">
        <w:rPr>
          <w:rFonts w:ascii="Century Gothic" w:hAnsi="Century Gothic" w:cs="Tahoma"/>
          <w:b/>
          <w:bCs/>
          <w:color w:val="000000"/>
          <w:sz w:val="18"/>
          <w:szCs w:val="18"/>
          <w:u w:val="single"/>
        </w:rPr>
        <w:t>Anexo VIII</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deste Edital, que, após cumpridos os requisitos de publicidade, terá efeito de compromisso de fornecimento nas condições estabelecidas.</w:t>
      </w:r>
    </w:p>
    <w:p w:rsidR="00B64E00" w:rsidRPr="00E340C4" w:rsidRDefault="00B64E00" w:rsidP="00B64E00">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2</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 A PREFEITURA MUNICIPAL DE MONTE AZUL convocará formalmente o licitante vencedor, com antecedência mínima de 03 (três) dias úteis, informando o local, data e hora, para a reunião e assinatura da Ata de Registro de Preços.</w:t>
      </w:r>
    </w:p>
    <w:p w:rsidR="00B64E00" w:rsidRPr="007801BE" w:rsidRDefault="00B64E00" w:rsidP="00B64E00">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3</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rsidR="00B64E00" w:rsidRPr="007801BE" w:rsidRDefault="00B64E00" w:rsidP="00B64E00">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4</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rsidR="00B64E00" w:rsidRPr="00E340C4" w:rsidRDefault="00B64E00" w:rsidP="00B64E00">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5</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 Firmada a Ata de Registro de Preços entre o licitante vencedor e a Prefeitura Municipal, os mesmos passarão a denominar-se: FORNECEDOR REGISTRADO e ÓRGÃO GERENCIADOR, respectivamente.</w:t>
      </w:r>
    </w:p>
    <w:p w:rsidR="00B64E00" w:rsidRPr="007801BE" w:rsidRDefault="00B64E00" w:rsidP="00B64E00">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6</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 xml:space="preserve">- A Ata poderá ser firmada por representante legal, diretor ou sócio da empresa, devidamente munido, respectivamente, de procuração ou contrato social e cédula de identificação do(s) licitante(s) vencedor(es). </w:t>
      </w:r>
    </w:p>
    <w:p w:rsidR="00B64E00" w:rsidRPr="007801BE" w:rsidRDefault="00B64E00" w:rsidP="00B64E00">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7</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 xml:space="preserve">- Ao firmar a Ata, o FORNECEDOR Registrado, quando solicitado pelo Órgão Gerenciador, obriga-se a fornecer os itens a ele adjudicados, mesmo se a entrega for prevista para data posterior ao seu vencimento. </w:t>
      </w:r>
    </w:p>
    <w:p w:rsidR="00B64E00" w:rsidRPr="007801BE" w:rsidRDefault="00B64E00" w:rsidP="00B64E00">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9</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 xml:space="preserve">- É vedada a transferência ou cessão da Ata de Registro de Preços, bem como do Contrato de Fornecimento. </w:t>
      </w:r>
    </w:p>
    <w:p w:rsidR="00B64E00" w:rsidRPr="007801BE" w:rsidRDefault="00B64E00" w:rsidP="00B64E00">
      <w:pPr>
        <w:pBdr>
          <w:top w:val="single" w:sz="4" w:space="1" w:color="auto"/>
          <w:left w:val="single" w:sz="4" w:space="4" w:color="auto"/>
          <w:bottom w:val="single" w:sz="4" w:space="1" w:color="auto"/>
          <w:right w:val="single" w:sz="4" w:space="0" w:color="auto"/>
        </w:pBdr>
        <w:shd w:val="clear" w:color="auto" w:fill="BFBFBF"/>
        <w:ind w:right="-227"/>
        <w:jc w:val="both"/>
        <w:rPr>
          <w:rFonts w:ascii="Century Gothic" w:hAnsi="Century Gothic" w:cs="Tahoma"/>
          <w:b/>
          <w:bCs/>
          <w:color w:val="000000"/>
          <w:sz w:val="18"/>
          <w:szCs w:val="18"/>
        </w:rPr>
      </w:pPr>
      <w:r w:rsidRPr="00E340C4">
        <w:rPr>
          <w:rStyle w:val="Forte"/>
          <w:rFonts w:ascii="Century Gothic" w:hAnsi="Century Gothic" w:cs="Tahoma"/>
          <w:sz w:val="18"/>
          <w:szCs w:val="18"/>
        </w:rPr>
        <w:t>XIV - DA VALIDADE DA ATA DE REGISTRO DE PREÇOS</w:t>
      </w:r>
    </w:p>
    <w:p w:rsidR="00B64E00" w:rsidRPr="00E340C4" w:rsidRDefault="00B64E00" w:rsidP="00B64E00">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1</w:t>
      </w:r>
      <w:r w:rsidRPr="00E340C4">
        <w:rPr>
          <w:rFonts w:ascii="Century Gothic" w:hAnsi="Century Gothic" w:cs="Tahoma"/>
          <w:color w:val="000000"/>
          <w:sz w:val="18"/>
          <w:szCs w:val="18"/>
        </w:rPr>
        <w:t xml:space="preserve"> - A Ata terá vigência de </w:t>
      </w:r>
      <w:r w:rsidRPr="00E340C4">
        <w:rPr>
          <w:rFonts w:ascii="Century Gothic" w:hAnsi="Century Gothic" w:cs="Tahoma"/>
          <w:b/>
          <w:bCs/>
          <w:color w:val="000000"/>
          <w:sz w:val="18"/>
          <w:szCs w:val="18"/>
        </w:rPr>
        <w:t xml:space="preserve">12 (doze) meses, </w:t>
      </w:r>
      <w:r w:rsidRPr="00E340C4">
        <w:rPr>
          <w:rFonts w:ascii="Century Gothic" w:hAnsi="Century Gothic" w:cs="Tahoma"/>
          <w:color w:val="000000"/>
          <w:sz w:val="18"/>
          <w:szCs w:val="18"/>
        </w:rPr>
        <w:t>contados a partir da sua assinatura, podendo ser rescindida, se assim for à vontade das partes, na conformidade do estabelecido pela Lei Federal n° 8.666/93 e suas alterações posteriores.</w:t>
      </w:r>
    </w:p>
    <w:p w:rsidR="00B64E00" w:rsidRPr="00E340C4" w:rsidRDefault="00B64E00" w:rsidP="00B64E00">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2 -</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Para o fornecimento será emitida uma Nota de Empenho ou documento equivalente, pela Prefeitura à licitante que tenha firmado assinado a Ata.</w:t>
      </w:r>
    </w:p>
    <w:p w:rsidR="00B64E00" w:rsidRPr="00E340C4" w:rsidRDefault="00B64E00" w:rsidP="00B64E00">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3 -</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O Beneficiário da Ata será convocado para retirar a Nota de Empenho e/ou Ordem de Fornecimento no prazo de 02 (dois) dias úteis, a contar do envio da convocação.</w:t>
      </w:r>
    </w:p>
    <w:p w:rsidR="00B64E00" w:rsidRPr="00E340C4" w:rsidRDefault="00B64E00" w:rsidP="00B64E00">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4 -</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O não atendimento do prazo previsto no subitem anterior pelo Beneficiário da Ata, implicará na aplicação das sanções previstas neste edital.</w:t>
      </w:r>
    </w:p>
    <w:p w:rsidR="00B64E00" w:rsidRPr="00E340C4" w:rsidRDefault="00B64E00" w:rsidP="00B64E00">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5</w:t>
      </w:r>
      <w:r w:rsidRPr="00E340C4">
        <w:rPr>
          <w:rFonts w:ascii="Century Gothic" w:hAnsi="Century Gothic" w:cs="Tahoma"/>
          <w:b/>
          <w:bCs/>
          <w:color w:val="000000"/>
          <w:sz w:val="18"/>
          <w:szCs w:val="18"/>
        </w:rPr>
        <w:t xml:space="preserve"> </w:t>
      </w:r>
      <w:r w:rsidRPr="00E340C4">
        <w:rPr>
          <w:rFonts w:ascii="Century Gothic" w:hAnsi="Century Gothic" w:cs="Tahoma"/>
          <w:color w:val="000000"/>
          <w:sz w:val="18"/>
          <w:szCs w:val="18"/>
        </w:rPr>
        <w:t xml:space="preserve">- As aquisições ou contratações adicionais não poderão exceder ao limite de 25% (vinte e cinco por cento) estabelecido no §1º do artigo 65 da Lei nº 8.666/93. </w:t>
      </w:r>
    </w:p>
    <w:p w:rsidR="00B64E00" w:rsidRPr="007801BE" w:rsidRDefault="00B64E00" w:rsidP="00B64E00">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ind w:right="-85"/>
        <w:jc w:val="both"/>
        <w:rPr>
          <w:rFonts w:ascii="Century Gothic" w:hAnsi="Century Gothic" w:cs="Tahoma"/>
          <w:b/>
          <w:bCs/>
          <w:color w:val="000000"/>
          <w:sz w:val="18"/>
          <w:szCs w:val="18"/>
        </w:rPr>
      </w:pPr>
      <w:r w:rsidRPr="00E340C4">
        <w:rPr>
          <w:rFonts w:ascii="Century Gothic" w:hAnsi="Century Gothic" w:cs="Tahoma"/>
          <w:b/>
          <w:bCs/>
          <w:color w:val="000000"/>
          <w:sz w:val="18"/>
          <w:szCs w:val="18"/>
        </w:rPr>
        <w:t>XV - DA REVOGAÇÃO E CANCELAMENTO DA ATA DE REGISTRO DE PREÇOS</w:t>
      </w:r>
    </w:p>
    <w:p w:rsidR="00B64E00" w:rsidRPr="007801BE" w:rsidRDefault="00B64E00" w:rsidP="00B64E00">
      <w:pPr>
        <w:autoSpaceDE w:val="0"/>
        <w:autoSpaceDN w:val="0"/>
        <w:adjustRightInd w:val="0"/>
        <w:ind w:right="-85"/>
        <w:jc w:val="both"/>
        <w:rPr>
          <w:rFonts w:ascii="Century Gothic" w:hAnsi="Century Gothic" w:cs="Tahoma"/>
          <w:color w:val="000000"/>
          <w:sz w:val="18"/>
          <w:szCs w:val="18"/>
        </w:rPr>
      </w:pPr>
      <w:r w:rsidRPr="00E340C4">
        <w:rPr>
          <w:rFonts w:ascii="Century Gothic" w:hAnsi="Century Gothic" w:cs="Tahoma"/>
          <w:bCs/>
          <w:color w:val="000000"/>
          <w:sz w:val="18"/>
          <w:szCs w:val="18"/>
        </w:rPr>
        <w:t>1</w:t>
      </w:r>
      <w:r w:rsidRPr="00E340C4">
        <w:rPr>
          <w:rFonts w:ascii="Century Gothic" w:hAnsi="Century Gothic" w:cs="Tahoma"/>
          <w:b/>
          <w:bCs/>
          <w:color w:val="000000"/>
          <w:sz w:val="18"/>
          <w:szCs w:val="18"/>
        </w:rPr>
        <w:t xml:space="preserve"> - </w:t>
      </w:r>
      <w:r w:rsidRPr="00E340C4">
        <w:rPr>
          <w:rFonts w:ascii="Century Gothic" w:hAnsi="Century Gothic" w:cs="Tahoma"/>
          <w:color w:val="000000"/>
          <w:sz w:val="18"/>
          <w:szCs w:val="18"/>
        </w:rPr>
        <w:t>O FORNECEDOR registrado terá o seu registro cancelado, nos seguintes casos:</w:t>
      </w:r>
    </w:p>
    <w:p w:rsidR="00B64E00" w:rsidRPr="00E340C4" w:rsidRDefault="00B64E00" w:rsidP="00B64E00">
      <w:pPr>
        <w:pStyle w:val="PargrafodaLista"/>
        <w:numPr>
          <w:ilvl w:val="1"/>
          <w:numId w:val="14"/>
        </w:numPr>
        <w:autoSpaceDE w:val="0"/>
        <w:autoSpaceDN w:val="0"/>
        <w:adjustRightInd w:val="0"/>
        <w:ind w:right="-85"/>
        <w:jc w:val="both"/>
        <w:rPr>
          <w:rFonts w:ascii="Century Gothic" w:eastAsia="Calibri" w:hAnsi="Century Gothic" w:cs="Tahoma"/>
          <w:color w:val="000000"/>
          <w:sz w:val="18"/>
          <w:szCs w:val="18"/>
          <w:lang w:eastAsia="en-US"/>
        </w:rPr>
      </w:pPr>
      <w:r w:rsidRPr="00E340C4">
        <w:rPr>
          <w:rFonts w:ascii="Century Gothic" w:eastAsia="Calibri" w:hAnsi="Century Gothic" w:cs="Tahoma"/>
          <w:bCs/>
          <w:color w:val="000000"/>
          <w:sz w:val="18"/>
          <w:szCs w:val="18"/>
          <w:lang w:eastAsia="en-US"/>
        </w:rPr>
        <w:t xml:space="preserve">- </w:t>
      </w:r>
      <w:r w:rsidRPr="00E340C4">
        <w:rPr>
          <w:rFonts w:ascii="Century Gothic" w:eastAsia="Calibri" w:hAnsi="Century Gothic" w:cs="Tahoma"/>
          <w:color w:val="000000"/>
          <w:sz w:val="18"/>
          <w:szCs w:val="18"/>
          <w:lang w:eastAsia="en-US"/>
        </w:rPr>
        <w:t xml:space="preserve">Descumprir as condições da Ata de Registro de Preços; </w:t>
      </w:r>
    </w:p>
    <w:p w:rsidR="00B64E00" w:rsidRPr="00E340C4" w:rsidRDefault="00B64E00" w:rsidP="00B64E00">
      <w:pPr>
        <w:pStyle w:val="PargrafodaLista"/>
        <w:autoSpaceDE w:val="0"/>
        <w:autoSpaceDN w:val="0"/>
        <w:adjustRightInd w:val="0"/>
        <w:ind w:left="1068" w:right="-85"/>
        <w:jc w:val="both"/>
        <w:rPr>
          <w:rFonts w:ascii="Century Gothic" w:eastAsia="Calibri" w:hAnsi="Century Gothic" w:cs="Tahoma"/>
          <w:color w:val="000000"/>
          <w:sz w:val="18"/>
          <w:szCs w:val="18"/>
          <w:lang w:eastAsia="en-US"/>
        </w:rPr>
      </w:pPr>
    </w:p>
    <w:p w:rsidR="00B64E00" w:rsidRPr="00E340C4" w:rsidRDefault="00B64E00" w:rsidP="00B64E00">
      <w:pPr>
        <w:pStyle w:val="PargrafodaLista"/>
        <w:numPr>
          <w:ilvl w:val="1"/>
          <w:numId w:val="14"/>
        </w:numPr>
        <w:autoSpaceDE w:val="0"/>
        <w:autoSpaceDN w:val="0"/>
        <w:adjustRightInd w:val="0"/>
        <w:ind w:right="-85"/>
        <w:jc w:val="both"/>
        <w:rPr>
          <w:rFonts w:ascii="Century Gothic" w:eastAsia="Calibri" w:hAnsi="Century Gothic" w:cs="Tahoma"/>
          <w:color w:val="000000"/>
          <w:sz w:val="18"/>
          <w:szCs w:val="18"/>
          <w:lang w:eastAsia="en-US"/>
        </w:rPr>
      </w:pPr>
      <w:r w:rsidRPr="00E340C4">
        <w:rPr>
          <w:rFonts w:ascii="Century Gothic" w:eastAsia="Calibri" w:hAnsi="Century Gothic" w:cs="Tahoma"/>
          <w:bCs/>
          <w:color w:val="000000"/>
          <w:sz w:val="18"/>
          <w:szCs w:val="18"/>
          <w:lang w:eastAsia="en-US"/>
        </w:rPr>
        <w:lastRenderedPageBreak/>
        <w:t xml:space="preserve">- </w:t>
      </w:r>
      <w:r w:rsidRPr="00E340C4">
        <w:rPr>
          <w:rFonts w:ascii="Century Gothic" w:eastAsia="Calibri" w:hAnsi="Century Gothic" w:cs="Tahoma"/>
          <w:color w:val="000000"/>
          <w:sz w:val="18"/>
          <w:szCs w:val="18"/>
          <w:lang w:eastAsia="en-US"/>
        </w:rPr>
        <w:t xml:space="preserve">Não receber a Nota de Empenho no prazo estabelecido pela ORGAO GERENCIADOR, sem justificativa aceitável; </w:t>
      </w:r>
    </w:p>
    <w:p w:rsidR="00B64E00" w:rsidRPr="00E340C4" w:rsidRDefault="00B64E00" w:rsidP="00B64E00">
      <w:pPr>
        <w:pStyle w:val="PargrafodaLista"/>
        <w:ind w:right="-85"/>
        <w:rPr>
          <w:rFonts w:ascii="Century Gothic" w:eastAsia="Calibri" w:hAnsi="Century Gothic" w:cs="Tahoma"/>
          <w:color w:val="000000"/>
          <w:sz w:val="18"/>
          <w:szCs w:val="18"/>
          <w:lang w:eastAsia="en-US"/>
        </w:rPr>
      </w:pPr>
    </w:p>
    <w:p w:rsidR="00B64E00" w:rsidRPr="007801BE" w:rsidRDefault="00B64E00" w:rsidP="00B64E00">
      <w:pPr>
        <w:autoSpaceDE w:val="0"/>
        <w:autoSpaceDN w:val="0"/>
        <w:adjustRightInd w:val="0"/>
        <w:ind w:left="708" w:right="-85"/>
        <w:jc w:val="both"/>
        <w:rPr>
          <w:rFonts w:ascii="Century Gothic" w:hAnsi="Century Gothic" w:cs="Tahoma"/>
          <w:color w:val="000000"/>
          <w:sz w:val="18"/>
          <w:szCs w:val="18"/>
        </w:rPr>
      </w:pPr>
      <w:r w:rsidRPr="00E340C4">
        <w:rPr>
          <w:rFonts w:ascii="Century Gothic" w:hAnsi="Century Gothic" w:cs="Tahoma"/>
          <w:bCs/>
          <w:color w:val="000000"/>
          <w:sz w:val="18"/>
          <w:szCs w:val="18"/>
        </w:rPr>
        <w:t xml:space="preserve">1.3 - </w:t>
      </w:r>
      <w:r w:rsidRPr="00E340C4">
        <w:rPr>
          <w:rFonts w:ascii="Century Gothic" w:hAnsi="Century Gothic" w:cs="Tahoma"/>
          <w:color w:val="000000"/>
          <w:sz w:val="18"/>
          <w:szCs w:val="18"/>
        </w:rPr>
        <w:t xml:space="preserve">Não aceitar reduzir seus preços registrados na hipótese de se tornarem superiores aos praticados no mercado; </w:t>
      </w:r>
    </w:p>
    <w:p w:rsidR="00B64E00" w:rsidRPr="007801BE" w:rsidRDefault="00B64E00" w:rsidP="00B64E00">
      <w:pPr>
        <w:autoSpaceDE w:val="0"/>
        <w:autoSpaceDN w:val="0"/>
        <w:adjustRightInd w:val="0"/>
        <w:ind w:right="-85" w:firstLine="708"/>
        <w:jc w:val="both"/>
        <w:rPr>
          <w:rFonts w:ascii="Century Gothic" w:hAnsi="Century Gothic" w:cs="Tahoma"/>
          <w:color w:val="000000"/>
          <w:sz w:val="18"/>
          <w:szCs w:val="18"/>
        </w:rPr>
      </w:pPr>
      <w:r w:rsidRPr="00E340C4">
        <w:rPr>
          <w:rFonts w:ascii="Century Gothic" w:hAnsi="Century Gothic" w:cs="Tahoma"/>
          <w:bCs/>
          <w:color w:val="000000"/>
          <w:sz w:val="18"/>
          <w:szCs w:val="18"/>
        </w:rPr>
        <w:t xml:space="preserve">1.4 - </w:t>
      </w:r>
      <w:r w:rsidRPr="00E340C4">
        <w:rPr>
          <w:rFonts w:ascii="Century Gothic" w:hAnsi="Century Gothic" w:cs="Tahoma"/>
          <w:color w:val="000000"/>
          <w:sz w:val="18"/>
          <w:szCs w:val="18"/>
        </w:rPr>
        <w:t xml:space="preserve">Houver razões de interesse público. </w:t>
      </w:r>
    </w:p>
    <w:p w:rsidR="00B64E00" w:rsidRPr="007801BE" w:rsidRDefault="00B64E00" w:rsidP="00B64E00">
      <w:pPr>
        <w:autoSpaceDE w:val="0"/>
        <w:autoSpaceDN w:val="0"/>
        <w:adjustRightInd w:val="0"/>
        <w:ind w:left="708" w:right="-85"/>
        <w:jc w:val="both"/>
        <w:rPr>
          <w:rFonts w:ascii="Century Gothic" w:hAnsi="Century Gothic" w:cs="Tahoma"/>
          <w:color w:val="000000"/>
          <w:sz w:val="18"/>
          <w:szCs w:val="18"/>
        </w:rPr>
      </w:pPr>
      <w:r w:rsidRPr="00E340C4">
        <w:rPr>
          <w:rFonts w:ascii="Century Gothic" w:hAnsi="Century Gothic" w:cs="Tahoma"/>
          <w:bCs/>
          <w:color w:val="000000"/>
          <w:sz w:val="18"/>
          <w:szCs w:val="18"/>
        </w:rPr>
        <w:t xml:space="preserve">1.5 - </w:t>
      </w:r>
      <w:r w:rsidRPr="00E340C4">
        <w:rPr>
          <w:rFonts w:ascii="Century Gothic" w:hAnsi="Century Gothic" w:cs="Tahoma"/>
          <w:color w:val="000000"/>
          <w:sz w:val="18"/>
          <w:szCs w:val="18"/>
        </w:rPr>
        <w:t xml:space="preserve">O cancelamento de registro de preços, nas hipóteses previstas, assegurados o contraditório e ampla defesa, será formalizado por despacho da autoridade competente. </w:t>
      </w:r>
    </w:p>
    <w:p w:rsidR="00B64E00" w:rsidRPr="00E340C4" w:rsidRDefault="00B64E00" w:rsidP="00B64E00">
      <w:pPr>
        <w:pStyle w:val="Recuodecorpodetexto"/>
        <w:ind w:left="708" w:right="-85"/>
        <w:rPr>
          <w:rFonts w:ascii="Century Gothic" w:hAnsi="Century Gothic" w:cs="Tahoma"/>
          <w:sz w:val="18"/>
          <w:szCs w:val="18"/>
        </w:rPr>
      </w:pPr>
      <w:r w:rsidRPr="00E340C4">
        <w:rPr>
          <w:rFonts w:ascii="Century Gothic" w:hAnsi="Century Gothic" w:cs="Tahoma"/>
          <w:bCs/>
          <w:color w:val="000000"/>
          <w:sz w:val="18"/>
          <w:szCs w:val="18"/>
        </w:rPr>
        <w:t xml:space="preserve">1.6 - </w:t>
      </w:r>
      <w:r w:rsidRPr="00E340C4">
        <w:rPr>
          <w:rFonts w:ascii="Century Gothic" w:hAnsi="Century Gothic" w:cs="Tahoma"/>
          <w:color w:val="000000"/>
          <w:sz w:val="18"/>
          <w:szCs w:val="18"/>
        </w:rPr>
        <w:t>O FORNECEDOR poderá solicitar o cancelamento do seu registro de preço na ocorrência de fato superveniente que venha comprometer a perfeita execução contratual, decorrentes de caso fortuito ou de força maiores devidamente comprovados.</w:t>
      </w:r>
    </w:p>
    <w:p w:rsidR="00B64E00" w:rsidRPr="00E340C4" w:rsidRDefault="00B64E00" w:rsidP="00B64E00">
      <w:pPr>
        <w:pStyle w:val="Recuodecorpodetexto"/>
        <w:ind w:right="-85"/>
        <w:rPr>
          <w:rFonts w:ascii="Century Gothic" w:hAnsi="Century Gothic" w:cs="Tahoma"/>
          <w:sz w:val="18"/>
          <w:szCs w:val="18"/>
        </w:rPr>
      </w:pPr>
    </w:p>
    <w:p w:rsidR="00B64E00" w:rsidRPr="00E340C4" w:rsidRDefault="00B64E00" w:rsidP="00B64E00">
      <w:pPr>
        <w:pBdr>
          <w:top w:val="single" w:sz="4" w:space="1" w:color="auto"/>
          <w:left w:val="single" w:sz="4" w:space="4" w:color="auto"/>
          <w:bottom w:val="single" w:sz="4" w:space="1" w:color="auto"/>
          <w:right w:val="single" w:sz="4" w:space="4" w:color="auto"/>
        </w:pBdr>
        <w:shd w:val="clear" w:color="auto" w:fill="BFBFBF"/>
        <w:ind w:right="-85"/>
        <w:jc w:val="both"/>
        <w:rPr>
          <w:rFonts w:ascii="Century Gothic" w:hAnsi="Century Gothic" w:cs="Tahoma"/>
          <w:sz w:val="18"/>
          <w:szCs w:val="18"/>
        </w:rPr>
      </w:pPr>
      <w:r w:rsidRPr="00E340C4">
        <w:rPr>
          <w:rStyle w:val="Forte"/>
          <w:rFonts w:ascii="Century Gothic" w:hAnsi="Century Gothic" w:cs="Tahoma"/>
          <w:sz w:val="18"/>
          <w:szCs w:val="18"/>
        </w:rPr>
        <w:t>XVI - DAS SANÇÕES PARA O CASO DE INADIMPLEMENTO</w:t>
      </w:r>
    </w:p>
    <w:p w:rsidR="00B64E00" w:rsidRPr="007801BE" w:rsidRDefault="00B64E00" w:rsidP="00B64E00">
      <w:pPr>
        <w:ind w:left="284" w:right="-85" w:hanging="284"/>
        <w:jc w:val="both"/>
        <w:rPr>
          <w:rStyle w:val="Forte"/>
          <w:rFonts w:ascii="Century Gothic" w:hAnsi="Century Gothic" w:cs="Tahoma"/>
          <w:b w:val="0"/>
          <w:sz w:val="18"/>
          <w:szCs w:val="18"/>
        </w:rPr>
      </w:pPr>
      <w:r w:rsidRPr="00E340C4">
        <w:rPr>
          <w:rFonts w:ascii="Century Gothic" w:hAnsi="Century Gothic" w:cs="Tahoma"/>
          <w:sz w:val="18"/>
          <w:szCs w:val="18"/>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rsidR="00B64E00" w:rsidRPr="007801BE" w:rsidRDefault="00B64E00" w:rsidP="00B64E00">
      <w:pPr>
        <w:pBdr>
          <w:top w:val="single" w:sz="4" w:space="1" w:color="auto"/>
          <w:left w:val="single" w:sz="4" w:space="4" w:color="auto"/>
          <w:bottom w:val="single" w:sz="4" w:space="1" w:color="auto"/>
          <w:right w:val="single" w:sz="4" w:space="4" w:color="auto"/>
        </w:pBdr>
        <w:shd w:val="clear" w:color="auto" w:fill="BFBFBF"/>
        <w:ind w:right="-85"/>
        <w:jc w:val="both"/>
        <w:rPr>
          <w:rFonts w:ascii="Century Gothic" w:hAnsi="Century Gothic" w:cs="Tahoma"/>
          <w:b/>
          <w:sz w:val="18"/>
          <w:szCs w:val="18"/>
        </w:rPr>
      </w:pPr>
      <w:r w:rsidRPr="00E340C4">
        <w:rPr>
          <w:rStyle w:val="Forte"/>
          <w:rFonts w:ascii="Century Gothic" w:hAnsi="Century Gothic" w:cs="Tahoma"/>
          <w:sz w:val="18"/>
          <w:szCs w:val="18"/>
        </w:rPr>
        <w:t>XVII - DA ESPECIFICAÇÃO TÉCNICA</w:t>
      </w:r>
    </w:p>
    <w:p w:rsidR="00B64E00" w:rsidRPr="007801BE" w:rsidRDefault="00B64E00" w:rsidP="00B64E00">
      <w:pPr>
        <w:numPr>
          <w:ilvl w:val="0"/>
          <w:numId w:val="5"/>
        </w:numPr>
        <w:spacing w:after="0" w:line="240" w:lineRule="auto"/>
        <w:ind w:right="-85"/>
        <w:jc w:val="both"/>
        <w:rPr>
          <w:rFonts w:ascii="Century Gothic" w:hAnsi="Century Gothic" w:cs="Tahoma"/>
          <w:sz w:val="18"/>
          <w:szCs w:val="18"/>
        </w:rPr>
      </w:pPr>
      <w:r w:rsidRPr="00E340C4">
        <w:rPr>
          <w:rFonts w:ascii="Century Gothic" w:hAnsi="Century Gothic" w:cs="Tahoma"/>
          <w:sz w:val="18"/>
          <w:szCs w:val="18"/>
        </w:rPr>
        <w:t>- A Proponente deverá atender a todas as especificações técnicas obrigatórias constantes do presente edital. O não cumprimento dessas especificações desclassifica a proposta.</w:t>
      </w:r>
    </w:p>
    <w:p w:rsidR="00B64E00" w:rsidRPr="00E340C4" w:rsidRDefault="00B64E00" w:rsidP="00B64E00">
      <w:pPr>
        <w:pStyle w:val="BodyText21"/>
        <w:widowControl/>
        <w:numPr>
          <w:ilvl w:val="0"/>
          <w:numId w:val="5"/>
        </w:numPr>
        <w:spacing w:after="0"/>
        <w:ind w:right="-85"/>
        <w:rPr>
          <w:rFonts w:ascii="Century Gothic" w:hAnsi="Century Gothic" w:cs="Tahoma"/>
          <w:sz w:val="18"/>
          <w:szCs w:val="18"/>
        </w:rPr>
      </w:pPr>
      <w:r w:rsidRPr="00E340C4">
        <w:rPr>
          <w:rFonts w:ascii="Century Gothic" w:hAnsi="Century Gothic" w:cs="Tahoma"/>
          <w:sz w:val="18"/>
          <w:szCs w:val="18"/>
        </w:rPr>
        <w:t>- Este documento, bem como seu respectivo conteúdo, não poderá ser transcritos, sob pena de desclassificação da Proponente.</w:t>
      </w:r>
    </w:p>
    <w:p w:rsidR="00B64E00" w:rsidRPr="00E340C4" w:rsidRDefault="00B64E00" w:rsidP="00B64E00">
      <w:pPr>
        <w:ind w:right="-85"/>
        <w:jc w:val="both"/>
        <w:rPr>
          <w:rStyle w:val="Forte"/>
          <w:rFonts w:ascii="Century Gothic" w:hAnsi="Century Gothic" w:cs="Tahoma"/>
          <w:sz w:val="18"/>
          <w:szCs w:val="18"/>
        </w:rPr>
      </w:pPr>
    </w:p>
    <w:p w:rsidR="00B64E00" w:rsidRPr="00E340C4" w:rsidRDefault="00B64E00" w:rsidP="00B64E00">
      <w:pPr>
        <w:pBdr>
          <w:top w:val="single" w:sz="4" w:space="1" w:color="auto"/>
          <w:left w:val="single" w:sz="4" w:space="4" w:color="auto"/>
          <w:bottom w:val="single" w:sz="4" w:space="1" w:color="auto"/>
          <w:right w:val="single" w:sz="4" w:space="4" w:color="auto"/>
        </w:pBdr>
        <w:shd w:val="clear" w:color="auto" w:fill="BFBFBF"/>
        <w:ind w:right="-85"/>
        <w:jc w:val="both"/>
        <w:rPr>
          <w:rStyle w:val="Forte"/>
          <w:rFonts w:ascii="Century Gothic" w:hAnsi="Century Gothic" w:cs="Tahoma"/>
          <w:sz w:val="18"/>
          <w:szCs w:val="18"/>
        </w:rPr>
      </w:pPr>
      <w:r w:rsidRPr="00E340C4">
        <w:rPr>
          <w:rStyle w:val="Forte"/>
          <w:rFonts w:ascii="Century Gothic" w:hAnsi="Century Gothic" w:cs="Tahoma"/>
          <w:sz w:val="18"/>
          <w:szCs w:val="18"/>
        </w:rPr>
        <w:t>XVIII – DA DOTAÇÃO ORÇAMENTÁRIA</w:t>
      </w:r>
    </w:p>
    <w:p w:rsidR="00B64E00" w:rsidRPr="00E340C4" w:rsidRDefault="00B64E00" w:rsidP="00B64E00">
      <w:pPr>
        <w:autoSpaceDE w:val="0"/>
        <w:autoSpaceDN w:val="0"/>
        <w:adjustRightInd w:val="0"/>
        <w:ind w:right="-85"/>
        <w:jc w:val="both"/>
        <w:rPr>
          <w:rStyle w:val="Forte"/>
          <w:rFonts w:ascii="Century Gothic" w:hAnsi="Century Gothic" w:cs="Tahoma"/>
          <w:sz w:val="18"/>
          <w:szCs w:val="18"/>
        </w:rPr>
      </w:pPr>
      <w:r w:rsidRPr="00E340C4">
        <w:rPr>
          <w:rFonts w:ascii="Century Gothic" w:hAnsi="Century Gothic" w:cs="Tahoma"/>
          <w:sz w:val="18"/>
          <w:szCs w:val="18"/>
        </w:rPr>
        <w:t>1 - As despesas decorrentes desta licitação correrão à conta dos recursos orçamentários consignados no orçamento da Prefeitura Municipal de MONTE AZUL-MG.</w:t>
      </w:r>
    </w:p>
    <w:p w:rsidR="00B64E00" w:rsidRPr="00E340C4" w:rsidRDefault="00B64E00" w:rsidP="00B64E00">
      <w:pPr>
        <w:pBdr>
          <w:top w:val="single" w:sz="4" w:space="1" w:color="auto"/>
          <w:left w:val="single" w:sz="4" w:space="4" w:color="auto"/>
          <w:bottom w:val="single" w:sz="4" w:space="1" w:color="auto"/>
          <w:right w:val="single" w:sz="4" w:space="4" w:color="auto"/>
        </w:pBdr>
        <w:shd w:val="clear" w:color="auto" w:fill="BFBFBF"/>
        <w:ind w:right="-85"/>
        <w:jc w:val="both"/>
        <w:rPr>
          <w:rFonts w:ascii="Century Gothic" w:hAnsi="Century Gothic" w:cs="Tahoma"/>
          <w:sz w:val="18"/>
          <w:szCs w:val="18"/>
        </w:rPr>
      </w:pPr>
      <w:r w:rsidRPr="00E340C4">
        <w:rPr>
          <w:rStyle w:val="Forte"/>
          <w:rFonts w:ascii="Century Gothic" w:hAnsi="Century Gothic" w:cs="Tahoma"/>
          <w:sz w:val="18"/>
          <w:szCs w:val="18"/>
        </w:rPr>
        <w:t>XIX - DAS DISPOSIÇÕES FINAIS</w:t>
      </w:r>
    </w:p>
    <w:p w:rsidR="00B64E00" w:rsidRPr="00E340C4" w:rsidRDefault="00B64E00" w:rsidP="00B64E00">
      <w:pPr>
        <w:ind w:left="284" w:right="-85" w:hanging="284"/>
        <w:jc w:val="both"/>
        <w:rPr>
          <w:rFonts w:ascii="Century Gothic" w:hAnsi="Century Gothic" w:cs="Tahoma"/>
          <w:sz w:val="18"/>
          <w:szCs w:val="18"/>
        </w:rPr>
      </w:pPr>
      <w:r w:rsidRPr="00E340C4">
        <w:rPr>
          <w:rFonts w:ascii="Century Gothic" w:hAnsi="Century Gothic" w:cs="Tahoma"/>
          <w:sz w:val="18"/>
          <w:szCs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B64E00" w:rsidRPr="007801BE" w:rsidRDefault="00B64E00" w:rsidP="00B64E00">
      <w:pPr>
        <w:numPr>
          <w:ilvl w:val="0"/>
          <w:numId w:val="14"/>
        </w:numPr>
        <w:spacing w:after="0" w:line="240" w:lineRule="auto"/>
        <w:ind w:right="-85"/>
        <w:jc w:val="both"/>
        <w:rPr>
          <w:rFonts w:ascii="Century Gothic" w:hAnsi="Century Gothic" w:cs="Tahoma"/>
          <w:sz w:val="18"/>
          <w:szCs w:val="18"/>
        </w:rPr>
      </w:pPr>
      <w:r w:rsidRPr="00E340C4">
        <w:rPr>
          <w:rFonts w:ascii="Century Gothic" w:hAnsi="Century Gothic" w:cs="Tahoma"/>
          <w:sz w:val="18"/>
          <w:szCs w:val="18"/>
        </w:rPr>
        <w:t>- O resultado do presente certame será divulgado no quadro de avisos da Prefeitura Municipal de MONTE AZUL.</w:t>
      </w:r>
    </w:p>
    <w:p w:rsidR="00B64E00" w:rsidRPr="00E340C4" w:rsidRDefault="00B64E00" w:rsidP="00B64E00">
      <w:pPr>
        <w:ind w:left="284" w:right="-85" w:hanging="284"/>
        <w:jc w:val="both"/>
        <w:rPr>
          <w:rFonts w:ascii="Century Gothic" w:hAnsi="Century Gothic" w:cs="Tahoma"/>
          <w:sz w:val="18"/>
          <w:szCs w:val="18"/>
        </w:rPr>
      </w:pPr>
      <w:r w:rsidRPr="00E340C4">
        <w:rPr>
          <w:rFonts w:ascii="Century Gothic" w:hAnsi="Century Gothic" w:cs="Tahoma"/>
          <w:sz w:val="18"/>
          <w:szCs w:val="18"/>
        </w:rPr>
        <w:t>3 – Os demais atos pertinentes a esta licitação, passíveis de divulgação, também serão publicados no quadro de Avisos, na Imprensa Oficial da União, Jornal de Grande Circulação e na Imprensa Oficial do Estado de Minas Gerais.</w:t>
      </w:r>
    </w:p>
    <w:p w:rsidR="00B64E00" w:rsidRPr="00E340C4" w:rsidRDefault="00B64E00" w:rsidP="00B64E00">
      <w:pPr>
        <w:ind w:left="284" w:right="-85" w:hanging="284"/>
        <w:jc w:val="both"/>
        <w:rPr>
          <w:rFonts w:ascii="Century Gothic" w:hAnsi="Century Gothic" w:cs="Tahoma"/>
          <w:sz w:val="18"/>
          <w:szCs w:val="18"/>
        </w:rPr>
      </w:pPr>
      <w:r w:rsidRPr="00E340C4">
        <w:rPr>
          <w:rFonts w:ascii="Century Gothic" w:hAnsi="Century Gothic" w:cs="Tahoma"/>
          <w:sz w:val="18"/>
          <w:szCs w:val="18"/>
        </w:rPr>
        <w:t xml:space="preserve">4 - Os envelopes contendo os documentos de habilitação dos demais licitantes ficarão à disposição para retirada na </w:t>
      </w:r>
      <w:r w:rsidRPr="00E340C4">
        <w:rPr>
          <w:rFonts w:ascii="Century Gothic" w:hAnsi="Century Gothic" w:cs="Tahoma"/>
          <w:b/>
          <w:sz w:val="18"/>
          <w:szCs w:val="18"/>
        </w:rPr>
        <w:t>PÇA. CEL. JONATHAS, 220, CENTRO – MONTE AZUL - MG</w:t>
      </w:r>
      <w:r w:rsidRPr="00E340C4">
        <w:rPr>
          <w:rFonts w:ascii="Century Gothic" w:hAnsi="Century Gothic" w:cs="Tahoma"/>
          <w:sz w:val="18"/>
          <w:szCs w:val="18"/>
        </w:rPr>
        <w:t>, após a celebração do contrato.</w:t>
      </w:r>
    </w:p>
    <w:p w:rsidR="00B64E00" w:rsidRPr="00E340C4" w:rsidRDefault="00B64E00" w:rsidP="00B64E00">
      <w:pPr>
        <w:ind w:left="284" w:right="-85" w:hanging="284"/>
        <w:jc w:val="both"/>
        <w:rPr>
          <w:rFonts w:ascii="Century Gothic" w:hAnsi="Century Gothic" w:cs="Tahoma"/>
          <w:sz w:val="18"/>
          <w:szCs w:val="18"/>
        </w:rPr>
      </w:pPr>
      <w:r w:rsidRPr="00E340C4">
        <w:rPr>
          <w:rFonts w:ascii="Century Gothic" w:hAnsi="Century Gothic" w:cs="Tahoma"/>
          <w:sz w:val="18"/>
          <w:szCs w:val="18"/>
        </w:rPr>
        <w:t xml:space="preserve">5 - Até 2 (dois) dias úteis anteriores à data fixada para recebimento das propostas, qualquer pessoa poderá solicitar esclarecimentos, providências ou impugnar o ato convocatório do Pregão. </w:t>
      </w:r>
    </w:p>
    <w:p w:rsidR="00B64E00" w:rsidRPr="00E340C4" w:rsidRDefault="00B64E00" w:rsidP="00B64E00">
      <w:pPr>
        <w:ind w:left="567" w:right="-85" w:hanging="283"/>
        <w:jc w:val="both"/>
        <w:rPr>
          <w:rFonts w:ascii="Century Gothic" w:hAnsi="Century Gothic" w:cs="Tahoma"/>
          <w:sz w:val="18"/>
          <w:szCs w:val="18"/>
        </w:rPr>
      </w:pPr>
      <w:r w:rsidRPr="00E340C4">
        <w:rPr>
          <w:rFonts w:ascii="Century Gothic" w:hAnsi="Century Gothic" w:cs="Tahoma"/>
          <w:sz w:val="18"/>
          <w:szCs w:val="18"/>
        </w:rPr>
        <w:t>5.1 - A petição será dirigida à autoridade subscritora do Edital, que decidirá no prazo de 1 dia útil.</w:t>
      </w:r>
    </w:p>
    <w:p w:rsidR="00B64E00" w:rsidRPr="007801BE" w:rsidRDefault="00B64E00" w:rsidP="00B64E00">
      <w:pPr>
        <w:ind w:left="284" w:right="-85"/>
        <w:jc w:val="both"/>
        <w:rPr>
          <w:rFonts w:ascii="Century Gothic" w:hAnsi="Century Gothic" w:cs="Tahoma"/>
          <w:sz w:val="18"/>
          <w:szCs w:val="18"/>
        </w:rPr>
      </w:pPr>
      <w:r w:rsidRPr="00E340C4">
        <w:rPr>
          <w:rFonts w:ascii="Century Gothic" w:hAnsi="Century Gothic" w:cs="Tahoma"/>
          <w:sz w:val="18"/>
          <w:szCs w:val="18"/>
        </w:rPr>
        <w:t xml:space="preserve">5.2 - Acolhida a petição contra o ato convocatório, será designada nova data para a realização do certame. </w:t>
      </w:r>
    </w:p>
    <w:p w:rsidR="00B64E00" w:rsidRPr="00E340C4" w:rsidRDefault="00B64E00" w:rsidP="00B64E00">
      <w:pPr>
        <w:pBdr>
          <w:top w:val="single" w:sz="4" w:space="1" w:color="auto"/>
          <w:left w:val="single" w:sz="4" w:space="4" w:color="auto"/>
          <w:bottom w:val="single" w:sz="4" w:space="1" w:color="auto"/>
          <w:right w:val="single" w:sz="4" w:space="4" w:color="auto"/>
        </w:pBdr>
        <w:shd w:val="clear" w:color="auto" w:fill="CCCCCC"/>
        <w:ind w:right="-86"/>
        <w:jc w:val="both"/>
        <w:rPr>
          <w:rFonts w:ascii="Century Gothic" w:hAnsi="Century Gothic"/>
          <w:b/>
          <w:iCs/>
          <w:sz w:val="18"/>
          <w:szCs w:val="18"/>
        </w:rPr>
      </w:pPr>
      <w:r w:rsidRPr="00E340C4">
        <w:rPr>
          <w:rFonts w:ascii="Century Gothic" w:hAnsi="Century Gothic"/>
          <w:b/>
          <w:iCs/>
          <w:sz w:val="18"/>
          <w:szCs w:val="18"/>
        </w:rPr>
        <w:t>XX - DOS ANEXOS:</w:t>
      </w:r>
    </w:p>
    <w:p w:rsidR="00B64E00" w:rsidRPr="00E340C4" w:rsidRDefault="00B64E00" w:rsidP="00B64E00">
      <w:pPr>
        <w:ind w:right="-86"/>
        <w:jc w:val="both"/>
        <w:rPr>
          <w:rFonts w:ascii="Century Gothic" w:hAnsi="Century Gothic"/>
          <w:b/>
          <w:iCs/>
          <w:sz w:val="18"/>
          <w:szCs w:val="18"/>
        </w:rPr>
      </w:pPr>
    </w:p>
    <w:p w:rsidR="00B64E00" w:rsidRPr="00E340C4" w:rsidRDefault="00B64E00" w:rsidP="00B64E00">
      <w:pPr>
        <w:ind w:right="-86"/>
        <w:jc w:val="both"/>
        <w:rPr>
          <w:rFonts w:ascii="Century Gothic" w:hAnsi="Century Gothic"/>
          <w:b/>
          <w:iCs/>
          <w:sz w:val="18"/>
          <w:szCs w:val="18"/>
        </w:rPr>
      </w:pPr>
    </w:p>
    <w:p w:rsidR="00B64E00" w:rsidRPr="00E340C4" w:rsidRDefault="00B64E00" w:rsidP="00B64E00">
      <w:pPr>
        <w:ind w:right="-86" w:firstLine="708"/>
        <w:jc w:val="both"/>
        <w:rPr>
          <w:rFonts w:ascii="Century Gothic" w:hAnsi="Century Gothic"/>
          <w:iCs/>
          <w:sz w:val="18"/>
          <w:szCs w:val="18"/>
        </w:rPr>
      </w:pPr>
      <w:r w:rsidRPr="00E340C4">
        <w:rPr>
          <w:rFonts w:ascii="Century Gothic" w:hAnsi="Century Gothic"/>
          <w:iCs/>
          <w:sz w:val="18"/>
          <w:szCs w:val="18"/>
        </w:rPr>
        <w:t>1-Fazem parte integrante deste Edital, os seguintes anexos:</w:t>
      </w:r>
    </w:p>
    <w:p w:rsidR="00B64E00" w:rsidRPr="00E340C4" w:rsidRDefault="00B64E00" w:rsidP="00B64E00">
      <w:pPr>
        <w:spacing w:after="0" w:line="240" w:lineRule="auto"/>
        <w:ind w:left="1416" w:right="-86"/>
        <w:jc w:val="both"/>
        <w:rPr>
          <w:rFonts w:ascii="Century Gothic" w:hAnsi="Century Gothic"/>
          <w:b/>
          <w:iCs/>
          <w:sz w:val="18"/>
          <w:szCs w:val="18"/>
        </w:rPr>
      </w:pPr>
      <w:r w:rsidRPr="00E340C4">
        <w:rPr>
          <w:rFonts w:ascii="Century Gothic" w:hAnsi="Century Gothic"/>
          <w:b/>
          <w:iCs/>
          <w:sz w:val="18"/>
          <w:szCs w:val="18"/>
        </w:rPr>
        <w:t xml:space="preserve">Anexo I </w:t>
      </w:r>
      <w:r w:rsidRPr="00E340C4">
        <w:rPr>
          <w:rFonts w:ascii="Century Gothic" w:hAnsi="Century Gothic"/>
          <w:b/>
          <w:iCs/>
          <w:sz w:val="18"/>
          <w:szCs w:val="18"/>
        </w:rPr>
        <w:tab/>
        <w:t>- Identificação do Objeto;</w:t>
      </w:r>
    </w:p>
    <w:p w:rsidR="00B64E00" w:rsidRPr="00E340C4" w:rsidRDefault="00B64E00" w:rsidP="00B64E00">
      <w:pPr>
        <w:spacing w:after="0" w:line="240" w:lineRule="auto"/>
        <w:ind w:left="708" w:right="-86" w:firstLine="708"/>
        <w:jc w:val="both"/>
        <w:rPr>
          <w:rFonts w:ascii="Century Gothic" w:hAnsi="Century Gothic"/>
          <w:b/>
          <w:iCs/>
          <w:sz w:val="18"/>
          <w:szCs w:val="18"/>
        </w:rPr>
      </w:pPr>
      <w:r w:rsidRPr="00E340C4">
        <w:rPr>
          <w:rFonts w:ascii="Century Gothic" w:hAnsi="Century Gothic"/>
          <w:b/>
          <w:iCs/>
          <w:sz w:val="18"/>
          <w:szCs w:val="18"/>
        </w:rPr>
        <w:t>Anexo II</w:t>
      </w:r>
      <w:r w:rsidRPr="00E340C4">
        <w:rPr>
          <w:rFonts w:ascii="Century Gothic" w:hAnsi="Century Gothic"/>
          <w:b/>
          <w:iCs/>
          <w:sz w:val="18"/>
          <w:szCs w:val="18"/>
        </w:rPr>
        <w:tab/>
        <w:t>- Termo de Referência;</w:t>
      </w:r>
    </w:p>
    <w:p w:rsidR="00B64E00" w:rsidRPr="00E340C4" w:rsidRDefault="00B64E00" w:rsidP="00B64E00">
      <w:pPr>
        <w:spacing w:after="0" w:line="240" w:lineRule="auto"/>
        <w:ind w:left="708" w:right="-86" w:firstLine="708"/>
        <w:jc w:val="both"/>
        <w:rPr>
          <w:rFonts w:ascii="Century Gothic" w:hAnsi="Century Gothic"/>
          <w:b/>
          <w:iCs/>
          <w:sz w:val="18"/>
          <w:szCs w:val="18"/>
        </w:rPr>
      </w:pPr>
      <w:r w:rsidRPr="00E340C4">
        <w:rPr>
          <w:rFonts w:ascii="Century Gothic" w:hAnsi="Century Gothic"/>
          <w:b/>
          <w:iCs/>
          <w:sz w:val="18"/>
          <w:szCs w:val="18"/>
        </w:rPr>
        <w:t>Anexo III</w:t>
      </w:r>
      <w:r w:rsidRPr="00E340C4">
        <w:rPr>
          <w:rFonts w:ascii="Century Gothic" w:hAnsi="Century Gothic"/>
          <w:b/>
          <w:iCs/>
          <w:sz w:val="18"/>
          <w:szCs w:val="18"/>
        </w:rPr>
        <w:tab/>
        <w:t>- Carta de Credenciamento;</w:t>
      </w:r>
    </w:p>
    <w:p w:rsidR="00B64E00" w:rsidRPr="00E340C4" w:rsidRDefault="00B64E00" w:rsidP="00B64E00">
      <w:pPr>
        <w:spacing w:after="0" w:line="240" w:lineRule="auto"/>
        <w:ind w:left="708" w:right="-86" w:firstLine="708"/>
        <w:jc w:val="both"/>
        <w:rPr>
          <w:rFonts w:ascii="Century Gothic" w:hAnsi="Century Gothic"/>
          <w:b/>
          <w:iCs/>
          <w:sz w:val="18"/>
          <w:szCs w:val="18"/>
        </w:rPr>
      </w:pPr>
      <w:r w:rsidRPr="00E340C4">
        <w:rPr>
          <w:rFonts w:ascii="Century Gothic" w:hAnsi="Century Gothic"/>
          <w:b/>
          <w:iCs/>
          <w:sz w:val="18"/>
          <w:szCs w:val="18"/>
        </w:rPr>
        <w:t>Anexo IV</w:t>
      </w:r>
      <w:r w:rsidRPr="00E340C4">
        <w:rPr>
          <w:rFonts w:ascii="Century Gothic" w:hAnsi="Century Gothic"/>
          <w:b/>
          <w:iCs/>
          <w:sz w:val="18"/>
          <w:szCs w:val="18"/>
        </w:rPr>
        <w:tab/>
        <w:t>- Declaração de Regularidade Perante o Ministério do Trabalho;</w:t>
      </w:r>
    </w:p>
    <w:p w:rsidR="00B64E00" w:rsidRPr="00E340C4" w:rsidRDefault="00B64E00" w:rsidP="00B64E00">
      <w:pPr>
        <w:spacing w:after="0" w:line="240" w:lineRule="auto"/>
        <w:ind w:left="708" w:right="-86" w:firstLine="708"/>
        <w:jc w:val="both"/>
        <w:rPr>
          <w:rFonts w:ascii="Century Gothic" w:hAnsi="Century Gothic"/>
          <w:b/>
          <w:iCs/>
          <w:sz w:val="18"/>
          <w:szCs w:val="18"/>
        </w:rPr>
      </w:pPr>
      <w:r w:rsidRPr="00E340C4">
        <w:rPr>
          <w:rFonts w:ascii="Century Gothic" w:hAnsi="Century Gothic"/>
          <w:b/>
          <w:iCs/>
          <w:sz w:val="18"/>
          <w:szCs w:val="18"/>
        </w:rPr>
        <w:t>Anexo V</w:t>
      </w:r>
      <w:r w:rsidRPr="00E340C4">
        <w:rPr>
          <w:rFonts w:ascii="Century Gothic" w:hAnsi="Century Gothic"/>
          <w:b/>
          <w:iCs/>
          <w:sz w:val="18"/>
          <w:szCs w:val="18"/>
        </w:rPr>
        <w:tab/>
        <w:t xml:space="preserve">- </w:t>
      </w:r>
      <w:r w:rsidRPr="00E340C4">
        <w:rPr>
          <w:rFonts w:ascii="Century Gothic" w:hAnsi="Century Gothic"/>
          <w:b/>
          <w:sz w:val="18"/>
          <w:szCs w:val="18"/>
        </w:rPr>
        <w:t>Declaração de Ciência, Fato Superveniente Inexistência e Idoneidade;</w:t>
      </w:r>
    </w:p>
    <w:p w:rsidR="00B64E00" w:rsidRPr="00E340C4" w:rsidRDefault="00B64E00" w:rsidP="00B64E00">
      <w:pPr>
        <w:spacing w:after="0" w:line="240" w:lineRule="auto"/>
        <w:ind w:left="708" w:right="-86" w:firstLine="708"/>
        <w:jc w:val="both"/>
        <w:rPr>
          <w:rFonts w:ascii="Century Gothic" w:hAnsi="Century Gothic"/>
          <w:b/>
          <w:iCs/>
          <w:sz w:val="18"/>
          <w:szCs w:val="18"/>
        </w:rPr>
      </w:pPr>
      <w:r w:rsidRPr="00E340C4">
        <w:rPr>
          <w:rFonts w:ascii="Century Gothic" w:hAnsi="Century Gothic"/>
          <w:b/>
          <w:iCs/>
          <w:sz w:val="18"/>
          <w:szCs w:val="18"/>
        </w:rPr>
        <w:t>Anexo VI</w:t>
      </w:r>
      <w:r w:rsidRPr="00E340C4">
        <w:rPr>
          <w:rFonts w:ascii="Century Gothic" w:hAnsi="Century Gothic"/>
          <w:b/>
          <w:iCs/>
          <w:sz w:val="18"/>
          <w:szCs w:val="18"/>
        </w:rPr>
        <w:tab/>
        <w:t xml:space="preserve">- </w:t>
      </w:r>
      <w:r w:rsidRPr="00E340C4">
        <w:rPr>
          <w:rFonts w:ascii="Century Gothic" w:hAnsi="Century Gothic"/>
          <w:b/>
          <w:spacing w:val="10"/>
          <w:sz w:val="18"/>
          <w:szCs w:val="18"/>
        </w:rPr>
        <w:t>Declaração de Cumprimento com os Requisitos de Habilitação</w:t>
      </w:r>
      <w:r w:rsidRPr="00E340C4">
        <w:rPr>
          <w:rFonts w:ascii="Century Gothic" w:hAnsi="Century Gothic"/>
          <w:b/>
          <w:iCs/>
          <w:sz w:val="18"/>
          <w:szCs w:val="18"/>
        </w:rPr>
        <w:t>;</w:t>
      </w:r>
    </w:p>
    <w:p w:rsidR="00B64E00" w:rsidRPr="00E340C4" w:rsidRDefault="00B64E00" w:rsidP="00B64E00">
      <w:pPr>
        <w:spacing w:after="0" w:line="240" w:lineRule="auto"/>
        <w:ind w:left="708" w:firstLine="708"/>
        <w:jc w:val="both"/>
        <w:rPr>
          <w:rFonts w:ascii="Century Gothic" w:hAnsi="Century Gothic"/>
          <w:b/>
          <w:iCs/>
          <w:sz w:val="18"/>
          <w:szCs w:val="18"/>
        </w:rPr>
      </w:pPr>
      <w:r w:rsidRPr="00E340C4">
        <w:rPr>
          <w:rFonts w:ascii="Century Gothic" w:hAnsi="Century Gothic"/>
          <w:b/>
          <w:iCs/>
          <w:sz w:val="18"/>
          <w:szCs w:val="18"/>
        </w:rPr>
        <w:t>Anexo VII</w:t>
      </w:r>
      <w:r w:rsidRPr="00E340C4">
        <w:rPr>
          <w:rFonts w:ascii="Century Gothic" w:hAnsi="Century Gothic"/>
          <w:b/>
          <w:iCs/>
          <w:sz w:val="18"/>
          <w:szCs w:val="18"/>
        </w:rPr>
        <w:tab/>
        <w:t>- Proposta de Preços;</w:t>
      </w:r>
    </w:p>
    <w:p w:rsidR="00B64E00" w:rsidRPr="00E340C4" w:rsidRDefault="00B64E00" w:rsidP="00B64E00">
      <w:pPr>
        <w:spacing w:after="0" w:line="240" w:lineRule="auto"/>
        <w:ind w:left="708" w:firstLine="708"/>
        <w:rPr>
          <w:rFonts w:ascii="Century Gothic" w:hAnsi="Century Gothic"/>
          <w:b/>
          <w:iCs/>
          <w:sz w:val="18"/>
          <w:szCs w:val="18"/>
        </w:rPr>
      </w:pPr>
      <w:r w:rsidRPr="00E340C4">
        <w:rPr>
          <w:rFonts w:ascii="Century Gothic" w:hAnsi="Century Gothic"/>
          <w:b/>
          <w:iCs/>
          <w:sz w:val="18"/>
          <w:szCs w:val="18"/>
        </w:rPr>
        <w:t>Anexo VIII</w:t>
      </w:r>
      <w:r w:rsidRPr="00E340C4">
        <w:rPr>
          <w:rFonts w:ascii="Century Gothic" w:hAnsi="Century Gothic"/>
          <w:b/>
          <w:iCs/>
          <w:sz w:val="18"/>
          <w:szCs w:val="18"/>
        </w:rPr>
        <w:tab/>
        <w:t xml:space="preserve">- Ata de Registro de Preços </w:t>
      </w:r>
    </w:p>
    <w:p w:rsidR="00B64E00" w:rsidRDefault="00B64E00" w:rsidP="00B64E00">
      <w:pPr>
        <w:spacing w:after="0" w:line="240" w:lineRule="auto"/>
        <w:ind w:left="708" w:right="-30" w:firstLine="708"/>
        <w:jc w:val="both"/>
        <w:rPr>
          <w:rFonts w:ascii="Century Gothic" w:hAnsi="Century Gothic" w:cs="Tahoma"/>
          <w:b/>
          <w:iCs/>
          <w:sz w:val="18"/>
          <w:szCs w:val="18"/>
        </w:rPr>
      </w:pPr>
      <w:r w:rsidRPr="00E340C4">
        <w:rPr>
          <w:rFonts w:ascii="Century Gothic" w:hAnsi="Century Gothic" w:cs="Tahoma"/>
          <w:b/>
          <w:iCs/>
          <w:sz w:val="18"/>
          <w:szCs w:val="18"/>
        </w:rPr>
        <w:t>Anexo IX</w:t>
      </w:r>
      <w:r w:rsidRPr="00E340C4">
        <w:rPr>
          <w:rFonts w:ascii="Century Gothic" w:hAnsi="Century Gothic" w:cs="Tahoma"/>
          <w:b/>
          <w:iCs/>
          <w:sz w:val="18"/>
          <w:szCs w:val="18"/>
        </w:rPr>
        <w:tab/>
        <w:t>- Declaração de Microempresa Empresa de Pequeno Porte.</w:t>
      </w:r>
    </w:p>
    <w:p w:rsidR="00B64E00" w:rsidRPr="007801BE" w:rsidRDefault="00B64E00" w:rsidP="00B64E00">
      <w:pPr>
        <w:spacing w:after="0" w:line="240" w:lineRule="auto"/>
        <w:ind w:left="708" w:right="-30" w:firstLine="708"/>
        <w:jc w:val="both"/>
        <w:rPr>
          <w:rFonts w:ascii="Century Gothic" w:hAnsi="Century Gothic" w:cs="Tahoma"/>
          <w:b/>
          <w:iCs/>
          <w:sz w:val="18"/>
          <w:szCs w:val="18"/>
        </w:rPr>
      </w:pPr>
    </w:p>
    <w:p w:rsidR="00B64E00" w:rsidRPr="00E340C4" w:rsidRDefault="00B64E00" w:rsidP="00B64E00">
      <w:pPr>
        <w:ind w:left="284" w:right="-86" w:hanging="284"/>
        <w:jc w:val="both"/>
        <w:rPr>
          <w:rFonts w:ascii="Century Gothic" w:hAnsi="Century Gothic"/>
          <w:sz w:val="18"/>
          <w:szCs w:val="18"/>
        </w:rPr>
      </w:pPr>
      <w:r w:rsidRPr="00E340C4">
        <w:rPr>
          <w:rFonts w:ascii="Century Gothic" w:hAnsi="Century Gothic"/>
          <w:sz w:val="18"/>
          <w:szCs w:val="18"/>
        </w:rPr>
        <w:t>6 - Os casos omissos do presente Pregão serão solucionados pelo Pregoeiro.</w:t>
      </w:r>
    </w:p>
    <w:p w:rsidR="00B64E00" w:rsidRPr="00E340C4" w:rsidRDefault="00B64E00" w:rsidP="00B64E00">
      <w:pPr>
        <w:pStyle w:val="Recuodecorpodetexto"/>
        <w:ind w:right="-86"/>
        <w:rPr>
          <w:rFonts w:ascii="Century Gothic" w:hAnsi="Century Gothic"/>
          <w:sz w:val="18"/>
          <w:szCs w:val="18"/>
        </w:rPr>
      </w:pPr>
      <w:r w:rsidRPr="00E340C4">
        <w:rPr>
          <w:rFonts w:ascii="Century Gothic" w:hAnsi="Century Gothic"/>
          <w:sz w:val="18"/>
          <w:szCs w:val="18"/>
        </w:rPr>
        <w:t>7 - Para dirimir quaisquer questões decorrentes da licitação, não resolvidas na esfera administrativa, será competente o foro da Comarca de Monte Azul-MG.</w:t>
      </w:r>
    </w:p>
    <w:p w:rsidR="00B64E00" w:rsidRPr="007801BE" w:rsidRDefault="00B64E00" w:rsidP="00B64E00">
      <w:pPr>
        <w:pStyle w:val="Ttulo1"/>
        <w:ind w:right="-86"/>
        <w:rPr>
          <w:rFonts w:ascii="Century Gothic" w:hAnsi="Century Gothic"/>
          <w:sz w:val="18"/>
          <w:szCs w:val="18"/>
        </w:rPr>
      </w:pPr>
      <w:r w:rsidRPr="00E340C4">
        <w:rPr>
          <w:rFonts w:ascii="Century Gothic" w:hAnsi="Century Gothic"/>
          <w:sz w:val="18"/>
          <w:szCs w:val="18"/>
        </w:rPr>
        <w:t xml:space="preserve">                    </w:t>
      </w:r>
    </w:p>
    <w:p w:rsidR="00B64E00" w:rsidRPr="00E340C4" w:rsidRDefault="00B64E00" w:rsidP="00B64E00">
      <w:pPr>
        <w:pStyle w:val="Ttulo1"/>
        <w:ind w:left="28" w:right="-86"/>
        <w:rPr>
          <w:rFonts w:ascii="Century Gothic" w:hAnsi="Century Gothic"/>
          <w:iCs w:val="0"/>
          <w:sz w:val="18"/>
          <w:szCs w:val="18"/>
        </w:rPr>
      </w:pPr>
      <w:r w:rsidRPr="00E340C4">
        <w:rPr>
          <w:rFonts w:ascii="Century Gothic" w:hAnsi="Century Gothic"/>
          <w:iCs w:val="0"/>
          <w:sz w:val="18"/>
          <w:szCs w:val="18"/>
        </w:rPr>
        <w:t xml:space="preserve">Monte Azul/MG, </w:t>
      </w:r>
      <w:r>
        <w:rPr>
          <w:rFonts w:ascii="Century Gothic" w:hAnsi="Century Gothic"/>
          <w:iCs w:val="0"/>
          <w:sz w:val="18"/>
          <w:szCs w:val="18"/>
        </w:rPr>
        <w:t>04 de Julho de 2022</w:t>
      </w:r>
      <w:r w:rsidRPr="00E340C4">
        <w:rPr>
          <w:rFonts w:ascii="Century Gothic" w:hAnsi="Century Gothic"/>
          <w:iCs w:val="0"/>
          <w:sz w:val="18"/>
          <w:szCs w:val="18"/>
        </w:rPr>
        <w:t>.</w:t>
      </w:r>
    </w:p>
    <w:p w:rsidR="00B64E00" w:rsidRPr="00E340C4" w:rsidRDefault="00B64E00" w:rsidP="00B64E00">
      <w:pPr>
        <w:ind w:right="-86"/>
        <w:jc w:val="center"/>
        <w:rPr>
          <w:rFonts w:ascii="Century Gothic" w:hAnsi="Century Gothic"/>
          <w:sz w:val="18"/>
          <w:szCs w:val="18"/>
        </w:rPr>
      </w:pPr>
    </w:p>
    <w:p w:rsidR="00B64E00" w:rsidRPr="00E340C4" w:rsidRDefault="00B64E00" w:rsidP="00B64E00">
      <w:pPr>
        <w:ind w:right="-86"/>
        <w:jc w:val="center"/>
        <w:rPr>
          <w:rFonts w:ascii="Century Gothic" w:hAnsi="Century Gothic"/>
          <w:sz w:val="18"/>
          <w:szCs w:val="18"/>
        </w:rPr>
      </w:pPr>
    </w:p>
    <w:p w:rsidR="00B64E00" w:rsidRPr="00E340C4" w:rsidRDefault="00B64E00" w:rsidP="00B64E00">
      <w:pPr>
        <w:pStyle w:val="Ttulo6"/>
        <w:ind w:left="-142" w:right="-86"/>
        <w:jc w:val="center"/>
        <w:rPr>
          <w:rFonts w:ascii="Century Gothic" w:hAnsi="Century Gothic"/>
          <w:szCs w:val="18"/>
        </w:rPr>
      </w:pPr>
      <w:r w:rsidRPr="00E340C4">
        <w:rPr>
          <w:rFonts w:ascii="Century Gothic" w:hAnsi="Century Gothic"/>
          <w:szCs w:val="18"/>
        </w:rPr>
        <w:t>__________________________________</w:t>
      </w:r>
    </w:p>
    <w:p w:rsidR="00B64E00" w:rsidRPr="00E340C4" w:rsidRDefault="00B64E00" w:rsidP="00B64E00">
      <w:pPr>
        <w:ind w:right="-86"/>
        <w:jc w:val="center"/>
        <w:rPr>
          <w:rFonts w:ascii="Century Gothic" w:hAnsi="Century Gothic"/>
          <w:sz w:val="18"/>
          <w:szCs w:val="18"/>
        </w:rPr>
      </w:pPr>
      <w:r w:rsidRPr="00E340C4">
        <w:rPr>
          <w:rFonts w:ascii="Century Gothic" w:hAnsi="Century Gothic"/>
          <w:b/>
          <w:bCs/>
          <w:color w:val="000000"/>
          <w:sz w:val="18"/>
          <w:szCs w:val="18"/>
        </w:rPr>
        <w:t>CARLOS CARMELO JOSÉ SANTOS</w:t>
      </w:r>
    </w:p>
    <w:p w:rsidR="00B64E00" w:rsidRPr="00E340C4" w:rsidRDefault="00B64E00" w:rsidP="00B64E00">
      <w:pPr>
        <w:ind w:right="-86"/>
        <w:jc w:val="center"/>
        <w:rPr>
          <w:rFonts w:ascii="Century Gothic" w:hAnsi="Century Gothic"/>
          <w:sz w:val="18"/>
          <w:szCs w:val="18"/>
        </w:rPr>
      </w:pPr>
      <w:r w:rsidRPr="00E340C4">
        <w:rPr>
          <w:rFonts w:ascii="Century Gothic" w:hAnsi="Century Gothic"/>
          <w:sz w:val="18"/>
          <w:szCs w:val="18"/>
        </w:rPr>
        <w:t>Pregoeiro Oficial</w:t>
      </w:r>
    </w:p>
    <w:p w:rsidR="00B64E00" w:rsidRPr="00E340C4" w:rsidRDefault="00B64E00" w:rsidP="00B64E00">
      <w:pPr>
        <w:ind w:left="-56" w:right="-70"/>
        <w:jc w:val="center"/>
        <w:rPr>
          <w:rFonts w:ascii="Century Gothic" w:hAnsi="Century Gothic"/>
          <w:b/>
          <w:bCs/>
          <w:sz w:val="18"/>
          <w:szCs w:val="18"/>
        </w:rPr>
      </w:pPr>
    </w:p>
    <w:p w:rsidR="00B64E00" w:rsidRPr="00E340C4" w:rsidRDefault="00B64E00" w:rsidP="00B64E00">
      <w:pPr>
        <w:ind w:left="-56" w:right="-70"/>
        <w:jc w:val="center"/>
        <w:rPr>
          <w:rFonts w:ascii="Century Gothic" w:hAnsi="Century Gothic"/>
          <w:b/>
          <w:bCs/>
          <w:sz w:val="18"/>
          <w:szCs w:val="18"/>
        </w:rPr>
      </w:pPr>
    </w:p>
    <w:p w:rsidR="00B64E00" w:rsidRPr="00E340C4" w:rsidRDefault="00B64E00" w:rsidP="00B64E00">
      <w:pPr>
        <w:ind w:left="-56" w:right="-70"/>
        <w:jc w:val="center"/>
        <w:rPr>
          <w:rFonts w:ascii="Century Gothic" w:hAnsi="Century Gothic"/>
          <w:b/>
          <w:bCs/>
          <w:sz w:val="18"/>
          <w:szCs w:val="18"/>
        </w:rPr>
      </w:pPr>
    </w:p>
    <w:p w:rsidR="00B64E00" w:rsidRPr="00E340C4" w:rsidRDefault="00B64E00" w:rsidP="00B64E00">
      <w:pPr>
        <w:ind w:left="-56" w:right="-70"/>
        <w:jc w:val="center"/>
        <w:rPr>
          <w:rFonts w:ascii="Century Gothic" w:hAnsi="Century Gothic"/>
          <w:b/>
          <w:bCs/>
          <w:sz w:val="18"/>
          <w:szCs w:val="18"/>
        </w:rPr>
      </w:pPr>
    </w:p>
    <w:p w:rsidR="00B64E00" w:rsidRDefault="00B64E00" w:rsidP="00B64E00">
      <w:pPr>
        <w:ind w:left="-56" w:right="-70"/>
        <w:jc w:val="center"/>
        <w:rPr>
          <w:rFonts w:ascii="Century Gothic" w:hAnsi="Century Gothic"/>
          <w:b/>
          <w:bCs/>
          <w:sz w:val="38"/>
        </w:rPr>
      </w:pPr>
    </w:p>
    <w:p w:rsidR="00B64E00" w:rsidRDefault="00B64E00" w:rsidP="00B64E00">
      <w:pPr>
        <w:ind w:left="-56" w:right="-70"/>
        <w:jc w:val="center"/>
        <w:rPr>
          <w:rFonts w:ascii="Century Gothic" w:hAnsi="Century Gothic"/>
          <w:b/>
          <w:bCs/>
          <w:sz w:val="38"/>
        </w:rPr>
      </w:pPr>
    </w:p>
    <w:p w:rsidR="00B64E00" w:rsidRDefault="00B64E00" w:rsidP="00B64E00">
      <w:pPr>
        <w:ind w:left="-56" w:right="-70"/>
        <w:jc w:val="center"/>
        <w:rPr>
          <w:rFonts w:ascii="Century Gothic" w:hAnsi="Century Gothic"/>
          <w:b/>
          <w:bCs/>
          <w:sz w:val="38"/>
        </w:rPr>
      </w:pPr>
    </w:p>
    <w:p w:rsidR="00B64E00" w:rsidRDefault="00B64E00" w:rsidP="00B64E00">
      <w:pPr>
        <w:ind w:left="-56" w:right="-70"/>
        <w:jc w:val="center"/>
        <w:rPr>
          <w:rFonts w:ascii="Century Gothic" w:hAnsi="Century Gothic"/>
          <w:b/>
          <w:bCs/>
          <w:sz w:val="38"/>
        </w:rPr>
      </w:pPr>
    </w:p>
    <w:p w:rsidR="00B64E00" w:rsidRDefault="00B64E00" w:rsidP="00B64E00">
      <w:pPr>
        <w:ind w:left="-56" w:right="-70"/>
        <w:jc w:val="center"/>
        <w:rPr>
          <w:rFonts w:ascii="Century Gothic" w:hAnsi="Century Gothic"/>
          <w:b/>
          <w:bCs/>
          <w:sz w:val="38"/>
        </w:rPr>
      </w:pPr>
    </w:p>
    <w:p w:rsidR="00B64E00" w:rsidRDefault="00B64E00" w:rsidP="00B64E00">
      <w:pPr>
        <w:ind w:left="-56" w:right="-70"/>
        <w:jc w:val="center"/>
        <w:rPr>
          <w:rFonts w:ascii="Century Gothic" w:hAnsi="Century Gothic"/>
          <w:b/>
          <w:bCs/>
          <w:sz w:val="38"/>
        </w:rPr>
      </w:pPr>
    </w:p>
    <w:p w:rsidR="00B64E00" w:rsidRDefault="00B64E00" w:rsidP="00B64E00">
      <w:pPr>
        <w:ind w:left="-56" w:right="-70"/>
        <w:jc w:val="center"/>
        <w:rPr>
          <w:rFonts w:ascii="Century Gothic" w:hAnsi="Century Gothic"/>
          <w:b/>
          <w:bCs/>
          <w:sz w:val="38"/>
        </w:rPr>
      </w:pPr>
    </w:p>
    <w:p w:rsidR="00B64E00" w:rsidRDefault="00B64E00" w:rsidP="00B64E00">
      <w:pPr>
        <w:ind w:left="-56" w:right="-70"/>
        <w:jc w:val="center"/>
        <w:rPr>
          <w:rFonts w:ascii="Century Gothic" w:hAnsi="Century Gothic"/>
          <w:b/>
          <w:bCs/>
          <w:sz w:val="38"/>
        </w:rPr>
      </w:pPr>
    </w:p>
    <w:p w:rsidR="00B64E00" w:rsidRDefault="00B64E00" w:rsidP="00B64E00">
      <w:pPr>
        <w:ind w:left="-56" w:right="-70"/>
        <w:jc w:val="center"/>
        <w:rPr>
          <w:rFonts w:ascii="Century Gothic" w:hAnsi="Century Gothic"/>
          <w:b/>
          <w:bCs/>
          <w:sz w:val="38"/>
        </w:rPr>
      </w:pPr>
    </w:p>
    <w:p w:rsidR="00B64E00" w:rsidRDefault="00B64E00" w:rsidP="00B64E00">
      <w:pPr>
        <w:ind w:left="-56" w:right="-70"/>
        <w:jc w:val="center"/>
        <w:rPr>
          <w:rFonts w:ascii="Century Gothic" w:hAnsi="Century Gothic"/>
          <w:b/>
          <w:bCs/>
          <w:sz w:val="38"/>
        </w:rPr>
      </w:pPr>
    </w:p>
    <w:p w:rsidR="00B64E00" w:rsidRDefault="00B64E00" w:rsidP="00B64E00">
      <w:pPr>
        <w:ind w:right="-70"/>
        <w:rPr>
          <w:rFonts w:ascii="Century Gothic" w:hAnsi="Century Gothic"/>
          <w:b/>
          <w:bCs/>
          <w:sz w:val="38"/>
        </w:rPr>
      </w:pPr>
    </w:p>
    <w:p w:rsidR="00B64E00" w:rsidRPr="00057909" w:rsidRDefault="00B64E00" w:rsidP="00B64E00">
      <w:pPr>
        <w:ind w:left="-56" w:right="-70"/>
        <w:jc w:val="center"/>
        <w:rPr>
          <w:rFonts w:ascii="Century Gothic" w:hAnsi="Century Gothic"/>
          <w:b/>
          <w:bCs/>
          <w:sz w:val="38"/>
        </w:rPr>
      </w:pPr>
      <w:r w:rsidRPr="00057909">
        <w:rPr>
          <w:rFonts w:ascii="Century Gothic" w:hAnsi="Century Gothic"/>
          <w:b/>
          <w:bCs/>
          <w:sz w:val="38"/>
        </w:rPr>
        <w:t>ANEXO I</w:t>
      </w:r>
    </w:p>
    <w:p w:rsidR="00B64E00" w:rsidRDefault="00B64E00" w:rsidP="00B64E00">
      <w:pPr>
        <w:ind w:left="-56" w:right="-70"/>
        <w:jc w:val="center"/>
        <w:rPr>
          <w:rFonts w:ascii="Century Gothic" w:hAnsi="Century Gothic"/>
          <w:b/>
          <w:bCs/>
          <w:sz w:val="38"/>
        </w:rPr>
      </w:pPr>
    </w:p>
    <w:p w:rsidR="00B64E00" w:rsidRDefault="00B64E00" w:rsidP="00B64E00">
      <w:pPr>
        <w:ind w:left="-56" w:right="-70"/>
        <w:jc w:val="center"/>
        <w:rPr>
          <w:rFonts w:ascii="Century Gothic" w:hAnsi="Century Gothic"/>
          <w:b/>
          <w:bCs/>
          <w:sz w:val="38"/>
        </w:rPr>
      </w:pPr>
    </w:p>
    <w:p w:rsidR="00B64E00" w:rsidRPr="00057909" w:rsidRDefault="00B64E00" w:rsidP="00B64E00">
      <w:pPr>
        <w:ind w:left="-56" w:right="-70"/>
        <w:jc w:val="center"/>
        <w:rPr>
          <w:rFonts w:ascii="Century Gothic" w:hAnsi="Century Gothic"/>
          <w:b/>
          <w:bCs/>
          <w:sz w:val="38"/>
        </w:rPr>
      </w:pPr>
    </w:p>
    <w:p w:rsidR="00B64E00" w:rsidRPr="00057909" w:rsidRDefault="00B64E00" w:rsidP="00B64E00">
      <w:pPr>
        <w:ind w:left="-56" w:right="-70"/>
        <w:jc w:val="center"/>
        <w:rPr>
          <w:rFonts w:ascii="Century Gothic" w:hAnsi="Century Gothic"/>
          <w:b/>
          <w:bCs/>
          <w:sz w:val="38"/>
        </w:rPr>
      </w:pPr>
      <w:r w:rsidRPr="00057909">
        <w:rPr>
          <w:rFonts w:ascii="Century Gothic" w:hAnsi="Century Gothic"/>
          <w:b/>
          <w:bCs/>
          <w:sz w:val="38"/>
        </w:rPr>
        <w:t>ESPECIFICAÇÃO DO OBJETO</w:t>
      </w:r>
    </w:p>
    <w:p w:rsidR="00B64E00" w:rsidRDefault="00B64E00" w:rsidP="00B64E00">
      <w:pPr>
        <w:ind w:left="-56" w:right="-70"/>
        <w:jc w:val="center"/>
        <w:rPr>
          <w:rFonts w:ascii="Century Gothic" w:hAnsi="Century Gothic"/>
          <w:b/>
          <w:bCs/>
        </w:rPr>
      </w:pPr>
    </w:p>
    <w:p w:rsidR="00B64E00" w:rsidRDefault="00B64E00" w:rsidP="00B64E00">
      <w:pPr>
        <w:ind w:left="-56" w:right="-70"/>
        <w:jc w:val="center"/>
        <w:rPr>
          <w:rFonts w:ascii="Century Gothic" w:hAnsi="Century Gothic"/>
          <w:b/>
          <w:bCs/>
        </w:rPr>
      </w:pPr>
    </w:p>
    <w:p w:rsidR="00B64E00" w:rsidRDefault="00B64E00" w:rsidP="00B64E00">
      <w:pPr>
        <w:ind w:left="-56" w:right="-70"/>
        <w:jc w:val="center"/>
        <w:rPr>
          <w:rFonts w:ascii="Century Gothic" w:hAnsi="Century Gothic"/>
          <w:b/>
          <w:bCs/>
        </w:rPr>
      </w:pPr>
    </w:p>
    <w:p w:rsidR="00B64E00" w:rsidRDefault="00B64E00" w:rsidP="00B64E00">
      <w:pPr>
        <w:ind w:left="-56" w:right="-70"/>
        <w:jc w:val="center"/>
        <w:rPr>
          <w:rFonts w:ascii="Century Gothic" w:hAnsi="Century Gothic"/>
          <w:b/>
          <w:bCs/>
        </w:rPr>
      </w:pPr>
    </w:p>
    <w:p w:rsidR="00B64E00" w:rsidRDefault="00B64E00" w:rsidP="00B64E00">
      <w:pPr>
        <w:ind w:left="-56" w:right="-70"/>
        <w:jc w:val="center"/>
        <w:rPr>
          <w:rFonts w:ascii="Century Gothic" w:hAnsi="Century Gothic"/>
          <w:b/>
          <w:bCs/>
        </w:rPr>
      </w:pPr>
    </w:p>
    <w:p w:rsidR="00B64E00" w:rsidRDefault="00B64E00" w:rsidP="00B64E00">
      <w:pPr>
        <w:ind w:left="-56" w:right="-70"/>
        <w:jc w:val="center"/>
        <w:rPr>
          <w:rFonts w:ascii="Century Gothic" w:hAnsi="Century Gothic"/>
          <w:b/>
          <w:bCs/>
        </w:rPr>
      </w:pPr>
    </w:p>
    <w:p w:rsidR="00B64E00" w:rsidRDefault="00B64E00" w:rsidP="00B64E00">
      <w:pPr>
        <w:ind w:left="-56" w:right="-70"/>
        <w:jc w:val="center"/>
        <w:rPr>
          <w:rFonts w:ascii="Century Gothic" w:hAnsi="Century Gothic"/>
          <w:b/>
          <w:bCs/>
        </w:rPr>
      </w:pPr>
    </w:p>
    <w:p w:rsidR="00B64E00" w:rsidRDefault="00B64E00" w:rsidP="00B64E00">
      <w:pPr>
        <w:ind w:left="-56" w:right="-70"/>
        <w:jc w:val="center"/>
        <w:rPr>
          <w:rFonts w:ascii="Century Gothic" w:hAnsi="Century Gothic"/>
          <w:b/>
          <w:bCs/>
        </w:rPr>
      </w:pPr>
    </w:p>
    <w:p w:rsidR="00B64E00" w:rsidRDefault="00B64E00" w:rsidP="00B64E00">
      <w:pPr>
        <w:ind w:left="-56" w:right="-70"/>
        <w:jc w:val="center"/>
        <w:rPr>
          <w:rFonts w:ascii="Century Gothic" w:hAnsi="Century Gothic"/>
          <w:b/>
          <w:bCs/>
        </w:rPr>
      </w:pPr>
    </w:p>
    <w:p w:rsidR="00B64E00" w:rsidRDefault="00B64E00" w:rsidP="00B64E00">
      <w:pPr>
        <w:ind w:left="-56" w:right="-70"/>
        <w:jc w:val="center"/>
        <w:rPr>
          <w:rFonts w:ascii="Century Gothic" w:hAnsi="Century Gothic"/>
          <w:b/>
          <w:bCs/>
        </w:rPr>
      </w:pPr>
    </w:p>
    <w:p w:rsidR="00B64E00" w:rsidRDefault="00B64E00" w:rsidP="00B64E00">
      <w:pPr>
        <w:ind w:left="-56" w:right="-70"/>
        <w:jc w:val="center"/>
        <w:rPr>
          <w:rFonts w:ascii="Century Gothic" w:hAnsi="Century Gothic"/>
          <w:b/>
          <w:bCs/>
        </w:rPr>
      </w:pPr>
    </w:p>
    <w:p w:rsidR="00B64E00" w:rsidRDefault="00B64E00" w:rsidP="00B64E00">
      <w:pPr>
        <w:ind w:left="-56" w:right="-70"/>
        <w:jc w:val="center"/>
        <w:rPr>
          <w:rFonts w:ascii="Century Gothic" w:hAnsi="Century Gothic"/>
          <w:b/>
          <w:bCs/>
        </w:rPr>
      </w:pPr>
    </w:p>
    <w:p w:rsidR="00B64E00" w:rsidRDefault="00B64E00" w:rsidP="00B64E00">
      <w:pPr>
        <w:ind w:left="-56" w:right="-70"/>
        <w:jc w:val="center"/>
        <w:rPr>
          <w:rFonts w:ascii="Century Gothic" w:hAnsi="Century Gothic"/>
          <w:b/>
          <w:bCs/>
        </w:rPr>
      </w:pPr>
    </w:p>
    <w:p w:rsidR="00B64E00" w:rsidRDefault="00B64E00" w:rsidP="00B64E00">
      <w:pPr>
        <w:ind w:left="-56" w:right="-70"/>
        <w:jc w:val="center"/>
        <w:rPr>
          <w:rFonts w:ascii="Century Gothic" w:hAnsi="Century Gothic"/>
          <w:b/>
          <w:bCs/>
        </w:rPr>
      </w:pPr>
    </w:p>
    <w:p w:rsidR="00B64E00" w:rsidRDefault="00B64E00" w:rsidP="00B64E00">
      <w:pPr>
        <w:ind w:left="-56" w:right="-70"/>
        <w:jc w:val="center"/>
        <w:rPr>
          <w:rFonts w:ascii="Century Gothic" w:hAnsi="Century Gothic"/>
          <w:b/>
          <w:bCs/>
        </w:rPr>
      </w:pPr>
    </w:p>
    <w:p w:rsidR="00B64E00" w:rsidRDefault="00B64E00" w:rsidP="00B64E00">
      <w:pPr>
        <w:ind w:right="-70"/>
        <w:rPr>
          <w:rFonts w:ascii="Century Gothic" w:hAnsi="Century Gothic"/>
          <w:b/>
          <w:bCs/>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tblPr>
      <w:tblGrid>
        <w:gridCol w:w="9923"/>
      </w:tblGrid>
      <w:tr w:rsidR="00B64E00" w:rsidRPr="00B43CFC" w:rsidTr="00594120">
        <w:tc>
          <w:tcPr>
            <w:tcW w:w="9923" w:type="dxa"/>
            <w:shd w:val="clear" w:color="auto" w:fill="FFFFFF"/>
          </w:tcPr>
          <w:p w:rsidR="00B64E00" w:rsidRPr="00B43CFC" w:rsidRDefault="00B64E00" w:rsidP="00594120">
            <w:pPr>
              <w:ind w:right="-221"/>
              <w:jc w:val="center"/>
              <w:rPr>
                <w:rFonts w:ascii="Century Gothic" w:hAnsi="Century Gothic"/>
                <w:b/>
                <w:bCs/>
                <w:sz w:val="18"/>
                <w:szCs w:val="18"/>
              </w:rPr>
            </w:pPr>
            <w:r w:rsidRPr="00B43CFC">
              <w:rPr>
                <w:rFonts w:ascii="Century Gothic" w:hAnsi="Century Gothic"/>
                <w:b/>
                <w:bCs/>
                <w:sz w:val="18"/>
                <w:szCs w:val="18"/>
              </w:rPr>
              <w:lastRenderedPageBreak/>
              <w:t>ANEXO II</w:t>
            </w:r>
          </w:p>
          <w:p w:rsidR="00B64E00" w:rsidRPr="00B43CFC" w:rsidRDefault="00B64E00" w:rsidP="00594120">
            <w:pPr>
              <w:ind w:right="-221"/>
              <w:jc w:val="center"/>
              <w:rPr>
                <w:rFonts w:ascii="Century Gothic" w:hAnsi="Century Gothic"/>
                <w:b/>
                <w:bCs/>
                <w:color w:val="000000"/>
                <w:sz w:val="18"/>
                <w:szCs w:val="18"/>
              </w:rPr>
            </w:pPr>
            <w:r w:rsidRPr="00B43CFC">
              <w:rPr>
                <w:rFonts w:ascii="Century Gothic" w:hAnsi="Century Gothic"/>
                <w:b/>
                <w:bCs/>
                <w:sz w:val="18"/>
                <w:szCs w:val="18"/>
              </w:rPr>
              <w:t>TERMO DE REFERÊNCIA</w:t>
            </w:r>
          </w:p>
          <w:p w:rsidR="00B64E00" w:rsidRPr="00B43CFC" w:rsidRDefault="00B64E00" w:rsidP="00594120">
            <w:pPr>
              <w:ind w:right="-221"/>
              <w:jc w:val="center"/>
              <w:rPr>
                <w:rFonts w:ascii="Century Gothic" w:hAnsi="Century Gothic"/>
                <w:color w:val="000000"/>
                <w:sz w:val="18"/>
                <w:szCs w:val="18"/>
              </w:rPr>
            </w:pPr>
            <w:r w:rsidRPr="00B43CFC">
              <w:rPr>
                <w:rFonts w:ascii="Century Gothic" w:hAnsi="Century Gothic"/>
                <w:b/>
                <w:bCs/>
                <w:sz w:val="18"/>
                <w:szCs w:val="18"/>
              </w:rPr>
              <w:t xml:space="preserve">PREGÃO PRESENCIAL Nº </w:t>
            </w:r>
            <w:r>
              <w:rPr>
                <w:rFonts w:ascii="Century Gothic" w:hAnsi="Century Gothic"/>
                <w:b/>
                <w:bCs/>
                <w:sz w:val="18"/>
                <w:szCs w:val="18"/>
              </w:rPr>
              <w:t>022/2022</w:t>
            </w:r>
            <w:r w:rsidRPr="00B43CFC">
              <w:rPr>
                <w:rFonts w:ascii="Century Gothic" w:hAnsi="Century Gothic"/>
                <w:b/>
                <w:bCs/>
                <w:sz w:val="18"/>
                <w:szCs w:val="18"/>
              </w:rPr>
              <w:t xml:space="preserve">-SISTEMA REGISTRO DE PREÇOS </w:t>
            </w:r>
          </w:p>
        </w:tc>
      </w:tr>
    </w:tbl>
    <w:p w:rsidR="00B64E00" w:rsidRPr="00B43CFC" w:rsidRDefault="00B64E00" w:rsidP="00B64E00">
      <w:pPr>
        <w:ind w:right="-221"/>
        <w:jc w:val="center"/>
        <w:rPr>
          <w:rFonts w:ascii="Century Gothic" w:hAnsi="Century Gothic"/>
          <w:sz w:val="18"/>
          <w:szCs w:val="18"/>
        </w:rPr>
      </w:pPr>
    </w:p>
    <w:p w:rsidR="00B64E00" w:rsidRPr="00CD3FBB" w:rsidRDefault="00B64E00" w:rsidP="00B64E00">
      <w:pPr>
        <w:tabs>
          <w:tab w:val="left" w:pos="8280"/>
        </w:tabs>
        <w:ind w:right="228"/>
        <w:jc w:val="both"/>
        <w:rPr>
          <w:rFonts w:ascii="Century Gothic" w:hAnsi="Century Gothic"/>
          <w:b/>
          <w:bCs/>
          <w:sz w:val="18"/>
          <w:szCs w:val="18"/>
        </w:rPr>
      </w:pPr>
      <w:r w:rsidRPr="00B43CFC">
        <w:rPr>
          <w:rFonts w:ascii="Century Gothic" w:hAnsi="Century Gothic"/>
          <w:b/>
          <w:bCs/>
          <w:sz w:val="18"/>
          <w:szCs w:val="18"/>
        </w:rPr>
        <w:t>1 – DO OBJETO</w:t>
      </w:r>
    </w:p>
    <w:p w:rsidR="00B64E00" w:rsidRPr="007801BE" w:rsidRDefault="00B64E00" w:rsidP="00B64E00">
      <w:pPr>
        <w:ind w:right="228"/>
        <w:jc w:val="both"/>
        <w:rPr>
          <w:rFonts w:ascii="Century Gothic" w:hAnsi="Century Gothic"/>
          <w:b/>
          <w:i/>
          <w:sz w:val="18"/>
          <w:szCs w:val="18"/>
          <w:u w:val="single"/>
        </w:rPr>
      </w:pPr>
      <w:r w:rsidRPr="00B43CFC">
        <w:rPr>
          <w:rFonts w:ascii="Century Gothic" w:hAnsi="Century Gothic"/>
          <w:sz w:val="18"/>
          <w:szCs w:val="18"/>
        </w:rPr>
        <w:t xml:space="preserve">1.1-A presente licitação tem por objeto </w:t>
      </w:r>
      <w:r w:rsidRPr="00B43CFC">
        <w:rPr>
          <w:rFonts w:ascii="Century Gothic" w:hAnsi="Century Gothic" w:cs="Tahoma"/>
          <w:sz w:val="18"/>
          <w:szCs w:val="18"/>
        </w:rPr>
        <w:t xml:space="preserve">selecionar proposta para o </w:t>
      </w:r>
      <w:r w:rsidRPr="00B43CFC">
        <w:rPr>
          <w:rFonts w:ascii="Century Gothic" w:hAnsi="Century Gothic" w:cs="Tahoma"/>
          <w:b/>
          <w:sz w:val="18"/>
          <w:szCs w:val="18"/>
        </w:rPr>
        <w:t>REGISTRO DE PREÇOS</w:t>
      </w:r>
      <w:r w:rsidRPr="00B43CFC">
        <w:rPr>
          <w:rFonts w:ascii="Century Gothic" w:hAnsi="Century Gothic" w:cs="Tahoma"/>
          <w:sz w:val="18"/>
          <w:szCs w:val="18"/>
        </w:rPr>
        <w:t>, visando a eventual</w:t>
      </w:r>
      <w:r w:rsidRPr="00B43CFC">
        <w:rPr>
          <w:rFonts w:ascii="Century Gothic" w:hAnsi="Century Gothic"/>
          <w:sz w:val="18"/>
          <w:szCs w:val="18"/>
        </w:rPr>
        <w:t xml:space="preserve"> a </w:t>
      </w:r>
      <w:r w:rsidRPr="00671E08">
        <w:rPr>
          <w:rFonts w:ascii="Century Gothic" w:hAnsi="Century Gothic"/>
          <w:b/>
          <w:color w:val="000000"/>
          <w:sz w:val="18"/>
          <w:szCs w:val="18"/>
        </w:rPr>
        <w:t>CONTRATAÇÃO DE EMPRESA PARA PRESTAÇÃO DE SERVIÇOS DE ARBITRAGEM DE DIVERSAS MODALIDADES ESPORTIVAS, PROMOVIDA POR ESSA ADMINISTRAÇÃO NA</w:t>
      </w:r>
      <w:r>
        <w:rPr>
          <w:rFonts w:ascii="Century Gothic" w:hAnsi="Century Gothic"/>
          <w:b/>
          <w:color w:val="000000"/>
          <w:sz w:val="18"/>
          <w:szCs w:val="18"/>
        </w:rPr>
        <w:t xml:space="preserve"> </w:t>
      </w:r>
      <w:r w:rsidRPr="00671E08">
        <w:rPr>
          <w:rFonts w:ascii="Century Gothic" w:hAnsi="Century Gothic"/>
          <w:b/>
          <w:color w:val="000000"/>
          <w:sz w:val="18"/>
          <w:szCs w:val="18"/>
        </w:rPr>
        <w:t>ÁREA URBANA E RURAL DESTA MUNICIPALIDADE</w:t>
      </w:r>
      <w:r w:rsidRPr="00B43CFC">
        <w:rPr>
          <w:rFonts w:ascii="Century Gothic" w:hAnsi="Century Gothic" w:cs="Courier New"/>
          <w:b/>
          <w:i/>
          <w:sz w:val="18"/>
          <w:szCs w:val="18"/>
        </w:rPr>
        <w:t>,</w:t>
      </w:r>
      <w:r w:rsidRPr="00B43CFC">
        <w:rPr>
          <w:rFonts w:ascii="Century Gothic" w:hAnsi="Century Gothic"/>
          <w:sz w:val="18"/>
          <w:szCs w:val="18"/>
        </w:rPr>
        <w:t xml:space="preserve"> com vista atender às Secretarias Municipais desta municipalidade. </w:t>
      </w:r>
    </w:p>
    <w:p w:rsidR="00B64E00" w:rsidRPr="00B43CFC" w:rsidRDefault="00B64E00" w:rsidP="00B64E00">
      <w:pPr>
        <w:ind w:right="228"/>
        <w:jc w:val="both"/>
        <w:rPr>
          <w:rFonts w:ascii="Century Gothic" w:hAnsi="Century Gothic"/>
          <w:sz w:val="18"/>
          <w:szCs w:val="18"/>
        </w:rPr>
      </w:pPr>
      <w:r w:rsidRPr="00B43CFC">
        <w:rPr>
          <w:rFonts w:ascii="Century Gothic" w:hAnsi="Century Gothic"/>
          <w:b/>
          <w:bCs/>
          <w:sz w:val="18"/>
          <w:szCs w:val="18"/>
        </w:rPr>
        <w:t xml:space="preserve">2 – </w:t>
      </w:r>
      <w:r w:rsidRPr="00671E08">
        <w:rPr>
          <w:rFonts w:ascii="Century Gothic" w:hAnsi="Century Gothic"/>
          <w:b/>
          <w:bCs/>
          <w:sz w:val="18"/>
          <w:szCs w:val="18"/>
        </w:rPr>
        <w:t>DA JUSTIFICATIVA E EXECUÇÃO DOS SERVIÇOS</w:t>
      </w:r>
    </w:p>
    <w:p w:rsidR="00B64E00" w:rsidRPr="00671E08" w:rsidRDefault="00B64E00" w:rsidP="00B64E00">
      <w:pPr>
        <w:numPr>
          <w:ilvl w:val="0"/>
          <w:numId w:val="17"/>
        </w:numPr>
        <w:autoSpaceDE w:val="0"/>
        <w:autoSpaceDN w:val="0"/>
        <w:adjustRightInd w:val="0"/>
        <w:spacing w:after="0" w:line="240" w:lineRule="auto"/>
        <w:jc w:val="both"/>
        <w:rPr>
          <w:rFonts w:ascii="Century Gothic" w:hAnsi="Century Gothic" w:cs="Tahoma"/>
          <w:sz w:val="18"/>
          <w:szCs w:val="18"/>
        </w:rPr>
      </w:pPr>
      <w:r w:rsidRPr="00671E08">
        <w:rPr>
          <w:rFonts w:ascii="Century Gothic" w:hAnsi="Century Gothic" w:cs="Tahoma"/>
          <w:sz w:val="18"/>
          <w:szCs w:val="18"/>
        </w:rPr>
        <w:t>Constatado que a escala não esteja de acordo com o especificado anterior, a empresa terá um prazo de 24 (vinte e quatro) horas fazer as correções e apresentar nova escala que também será submetida à análise;</w:t>
      </w:r>
    </w:p>
    <w:p w:rsidR="00B64E00" w:rsidRPr="00671E08" w:rsidRDefault="00B64E00" w:rsidP="00B64E00">
      <w:pPr>
        <w:pStyle w:val="PargrafodaLista"/>
        <w:rPr>
          <w:rFonts w:ascii="Century Gothic" w:eastAsia="Calibri" w:hAnsi="Century Gothic" w:cs="Tahoma"/>
          <w:sz w:val="18"/>
          <w:szCs w:val="18"/>
        </w:rPr>
      </w:pPr>
    </w:p>
    <w:p w:rsidR="00B64E00" w:rsidRDefault="00B64E00" w:rsidP="00B64E00">
      <w:pPr>
        <w:numPr>
          <w:ilvl w:val="0"/>
          <w:numId w:val="17"/>
        </w:numPr>
        <w:autoSpaceDE w:val="0"/>
        <w:autoSpaceDN w:val="0"/>
        <w:adjustRightInd w:val="0"/>
        <w:spacing w:after="0" w:line="240" w:lineRule="auto"/>
        <w:jc w:val="both"/>
        <w:rPr>
          <w:rFonts w:ascii="Century Gothic" w:hAnsi="Century Gothic" w:cs="Tahoma"/>
          <w:sz w:val="18"/>
          <w:szCs w:val="18"/>
        </w:rPr>
      </w:pPr>
      <w:r w:rsidRPr="00671E08">
        <w:rPr>
          <w:rFonts w:ascii="Century Gothic" w:hAnsi="Century Gothic" w:cs="Tahoma"/>
          <w:sz w:val="18"/>
          <w:szCs w:val="18"/>
        </w:rPr>
        <w:t>Os árbitros deverão portar e fazer uso dos instrumentos necessários à perfeita execução dos serviços de arbitragem;</w:t>
      </w:r>
    </w:p>
    <w:p w:rsidR="00B64E00" w:rsidRDefault="00B64E00" w:rsidP="00B64E00">
      <w:pPr>
        <w:pStyle w:val="PargrafodaLista"/>
        <w:rPr>
          <w:rFonts w:ascii="Century Gothic" w:hAnsi="Century Gothic" w:cs="Tahoma"/>
          <w:sz w:val="18"/>
          <w:szCs w:val="18"/>
        </w:rPr>
      </w:pPr>
    </w:p>
    <w:p w:rsidR="00B64E00" w:rsidRPr="007801BE" w:rsidRDefault="00B64E00" w:rsidP="00B64E00">
      <w:pPr>
        <w:autoSpaceDE w:val="0"/>
        <w:autoSpaceDN w:val="0"/>
        <w:adjustRightInd w:val="0"/>
        <w:spacing w:after="0" w:line="240" w:lineRule="auto"/>
        <w:ind w:left="720"/>
        <w:jc w:val="both"/>
        <w:rPr>
          <w:rFonts w:ascii="Century Gothic" w:hAnsi="Century Gothic" w:cs="Tahoma"/>
          <w:sz w:val="18"/>
          <w:szCs w:val="18"/>
        </w:rPr>
      </w:pPr>
    </w:p>
    <w:p w:rsidR="00B64E00" w:rsidRPr="00671E08" w:rsidRDefault="00B64E00" w:rsidP="00B64E00">
      <w:pPr>
        <w:numPr>
          <w:ilvl w:val="0"/>
          <w:numId w:val="17"/>
        </w:numPr>
        <w:autoSpaceDE w:val="0"/>
        <w:autoSpaceDN w:val="0"/>
        <w:adjustRightInd w:val="0"/>
        <w:spacing w:after="0" w:line="240" w:lineRule="auto"/>
        <w:jc w:val="both"/>
        <w:rPr>
          <w:rFonts w:ascii="Century Gothic" w:hAnsi="Century Gothic" w:cs="Tahoma"/>
          <w:sz w:val="18"/>
          <w:szCs w:val="18"/>
        </w:rPr>
      </w:pPr>
      <w:r w:rsidRPr="00671E08">
        <w:rPr>
          <w:rFonts w:ascii="Century Gothic" w:hAnsi="Century Gothic" w:cs="Tahoma"/>
          <w:sz w:val="18"/>
          <w:szCs w:val="18"/>
        </w:rPr>
        <w:t>Cumprir os horários estabelecidos conforme a tabela de jogos, previamente comunicados, dentro dos novos horários estabelecidos;</w:t>
      </w:r>
    </w:p>
    <w:p w:rsidR="00B64E00" w:rsidRPr="00671E08" w:rsidRDefault="00B64E00" w:rsidP="00B64E00">
      <w:pPr>
        <w:pStyle w:val="PargrafodaLista"/>
        <w:rPr>
          <w:rFonts w:ascii="Century Gothic" w:eastAsia="Calibri" w:hAnsi="Century Gothic" w:cs="Tahoma"/>
          <w:sz w:val="18"/>
          <w:szCs w:val="18"/>
        </w:rPr>
      </w:pPr>
    </w:p>
    <w:p w:rsidR="00B64E00" w:rsidRPr="00671E08" w:rsidRDefault="00B64E00" w:rsidP="00B64E00">
      <w:pPr>
        <w:numPr>
          <w:ilvl w:val="0"/>
          <w:numId w:val="17"/>
        </w:numPr>
        <w:autoSpaceDE w:val="0"/>
        <w:autoSpaceDN w:val="0"/>
        <w:adjustRightInd w:val="0"/>
        <w:spacing w:after="0" w:line="240" w:lineRule="auto"/>
        <w:jc w:val="both"/>
        <w:rPr>
          <w:rFonts w:ascii="Century Gothic" w:hAnsi="Century Gothic" w:cs="Tahoma"/>
          <w:sz w:val="18"/>
          <w:szCs w:val="18"/>
        </w:rPr>
      </w:pPr>
      <w:r w:rsidRPr="00671E08">
        <w:rPr>
          <w:rFonts w:ascii="Century Gothic" w:hAnsi="Century Gothic" w:cs="Tahoma"/>
          <w:sz w:val="18"/>
          <w:szCs w:val="18"/>
        </w:rPr>
        <w:t>A equipe de arbitragem deverá apresentar-se ao local da competição com antecedência mínima de 30 minutos conforme horário da tabela de jogos;</w:t>
      </w:r>
    </w:p>
    <w:p w:rsidR="00B64E00" w:rsidRPr="00671E08" w:rsidRDefault="00B64E00" w:rsidP="00B64E00">
      <w:pPr>
        <w:pStyle w:val="PargrafodaLista"/>
        <w:rPr>
          <w:rFonts w:ascii="Century Gothic" w:eastAsia="Calibri" w:hAnsi="Century Gothic" w:cs="Tahoma"/>
          <w:sz w:val="18"/>
          <w:szCs w:val="18"/>
        </w:rPr>
      </w:pPr>
    </w:p>
    <w:p w:rsidR="00B64E00" w:rsidRPr="00671E08" w:rsidRDefault="00B64E00" w:rsidP="00B64E00">
      <w:pPr>
        <w:numPr>
          <w:ilvl w:val="0"/>
          <w:numId w:val="17"/>
        </w:numPr>
        <w:autoSpaceDE w:val="0"/>
        <w:autoSpaceDN w:val="0"/>
        <w:adjustRightInd w:val="0"/>
        <w:spacing w:after="0" w:line="240" w:lineRule="auto"/>
        <w:jc w:val="both"/>
        <w:rPr>
          <w:rFonts w:ascii="Century Gothic" w:hAnsi="Century Gothic" w:cs="Tahoma"/>
          <w:sz w:val="18"/>
          <w:szCs w:val="18"/>
        </w:rPr>
      </w:pPr>
      <w:r w:rsidRPr="00671E08">
        <w:rPr>
          <w:rFonts w:ascii="Century Gothic" w:hAnsi="Century Gothic" w:cs="Tahoma"/>
          <w:sz w:val="18"/>
          <w:szCs w:val="18"/>
        </w:rPr>
        <w:t>Será de responsabilidade da equipe de arbitragem a conferência da documentação dos atletas e dirigentes participantes do respectivo jogo, partida, prova ou equivalente;</w:t>
      </w:r>
    </w:p>
    <w:p w:rsidR="00B64E00" w:rsidRPr="00671E08" w:rsidRDefault="00B64E00" w:rsidP="00B64E00">
      <w:pPr>
        <w:pStyle w:val="PargrafodaLista"/>
        <w:rPr>
          <w:rFonts w:ascii="Century Gothic" w:eastAsia="Calibri" w:hAnsi="Century Gothic" w:cs="Tahoma"/>
          <w:sz w:val="18"/>
          <w:szCs w:val="18"/>
        </w:rPr>
      </w:pPr>
    </w:p>
    <w:p w:rsidR="00B64E00" w:rsidRPr="00671E08" w:rsidRDefault="00B64E00" w:rsidP="00B64E00">
      <w:pPr>
        <w:numPr>
          <w:ilvl w:val="0"/>
          <w:numId w:val="17"/>
        </w:numPr>
        <w:autoSpaceDE w:val="0"/>
        <w:autoSpaceDN w:val="0"/>
        <w:adjustRightInd w:val="0"/>
        <w:spacing w:after="0" w:line="240" w:lineRule="auto"/>
        <w:jc w:val="both"/>
        <w:rPr>
          <w:rFonts w:ascii="Century Gothic" w:hAnsi="Century Gothic" w:cs="Tahoma"/>
          <w:sz w:val="18"/>
          <w:szCs w:val="18"/>
        </w:rPr>
      </w:pPr>
      <w:r w:rsidRPr="00671E08">
        <w:rPr>
          <w:rFonts w:ascii="Century Gothic" w:hAnsi="Century Gothic" w:cs="Tahoma"/>
          <w:sz w:val="18"/>
          <w:szCs w:val="18"/>
        </w:rPr>
        <w:t>A súmula deverá ser preenchida corretamente, com todas as ocorrências do jogo, partida, prova ou equivalente, bem como o relatório descritivo das advertências e expulsões ou fatos extraordinários ligados à competição, inclusive com supostas ameaças, tentativas ou agressões, atos de suborno, intimidação ou coação.</w:t>
      </w:r>
    </w:p>
    <w:p w:rsidR="00B64E00" w:rsidRPr="00671E08" w:rsidRDefault="00B64E00" w:rsidP="00B64E00">
      <w:pPr>
        <w:pStyle w:val="PargrafodaLista"/>
        <w:rPr>
          <w:rFonts w:ascii="Century Gothic" w:eastAsia="Calibri" w:hAnsi="Century Gothic" w:cs="Tahoma"/>
          <w:sz w:val="18"/>
          <w:szCs w:val="18"/>
        </w:rPr>
      </w:pPr>
    </w:p>
    <w:p w:rsidR="00B64E00" w:rsidRPr="00671E08" w:rsidRDefault="00B64E00" w:rsidP="00B64E00">
      <w:pPr>
        <w:autoSpaceDE w:val="0"/>
        <w:autoSpaceDN w:val="0"/>
        <w:adjustRightInd w:val="0"/>
        <w:jc w:val="both"/>
        <w:rPr>
          <w:rFonts w:ascii="Century Gothic" w:hAnsi="Century Gothic" w:cs="Tahoma"/>
          <w:color w:val="000000"/>
          <w:sz w:val="18"/>
          <w:szCs w:val="18"/>
        </w:rPr>
      </w:pPr>
      <w:r w:rsidRPr="00671E08">
        <w:rPr>
          <w:rFonts w:ascii="Century Gothic" w:hAnsi="Century Gothic" w:cs="Tahoma"/>
          <w:bCs/>
          <w:color w:val="000000"/>
          <w:sz w:val="18"/>
          <w:szCs w:val="18"/>
        </w:rPr>
        <w:t xml:space="preserve">1.3. Na prestação dos serviços, deverá a adjudicada ainda: </w:t>
      </w:r>
    </w:p>
    <w:p w:rsidR="00B64E00" w:rsidRPr="00671E08" w:rsidRDefault="00B64E00" w:rsidP="00B64E00">
      <w:pPr>
        <w:numPr>
          <w:ilvl w:val="0"/>
          <w:numId w:val="18"/>
        </w:numPr>
        <w:autoSpaceDE w:val="0"/>
        <w:autoSpaceDN w:val="0"/>
        <w:adjustRightInd w:val="0"/>
        <w:spacing w:after="27" w:line="240" w:lineRule="auto"/>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Cada equipe de arbitragem deverá contar com as quantidades de profissionais estabelecidas neste termo. </w:t>
      </w:r>
    </w:p>
    <w:p w:rsidR="00B64E00" w:rsidRPr="00671E08" w:rsidRDefault="00B64E00" w:rsidP="00B64E00">
      <w:pPr>
        <w:autoSpaceDE w:val="0"/>
        <w:autoSpaceDN w:val="0"/>
        <w:adjustRightInd w:val="0"/>
        <w:spacing w:after="27"/>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 </w:t>
      </w:r>
    </w:p>
    <w:p w:rsidR="00B64E00" w:rsidRPr="00671E08" w:rsidRDefault="00B64E00" w:rsidP="00B64E00">
      <w:pPr>
        <w:numPr>
          <w:ilvl w:val="0"/>
          <w:numId w:val="18"/>
        </w:numPr>
        <w:autoSpaceDE w:val="0"/>
        <w:autoSpaceDN w:val="0"/>
        <w:adjustRightInd w:val="0"/>
        <w:spacing w:after="27" w:line="240" w:lineRule="auto"/>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Na modalidade esportiva de futebol de campo amador, o licitante deverá oferecer equipe de arbitragem qualificada, com experiência e inscrição na Associação ou entidade de classe competente, de acordo com a quantidade de jogos que serão realizados, que serão informados à empresa vencedora com a antecedência necessária. </w:t>
      </w:r>
    </w:p>
    <w:p w:rsidR="00B64E00" w:rsidRPr="00671E08" w:rsidRDefault="00B64E00" w:rsidP="00B64E00">
      <w:pPr>
        <w:pStyle w:val="PargrafodaLista"/>
        <w:rPr>
          <w:rFonts w:ascii="Century Gothic" w:eastAsia="Calibri" w:hAnsi="Century Gothic" w:cs="Tahoma"/>
          <w:color w:val="000000"/>
          <w:sz w:val="18"/>
          <w:szCs w:val="18"/>
        </w:rPr>
      </w:pPr>
    </w:p>
    <w:p w:rsidR="00B64E00" w:rsidRPr="00671E08" w:rsidRDefault="00B64E00" w:rsidP="00B64E00">
      <w:pPr>
        <w:numPr>
          <w:ilvl w:val="0"/>
          <w:numId w:val="18"/>
        </w:numPr>
        <w:autoSpaceDE w:val="0"/>
        <w:autoSpaceDN w:val="0"/>
        <w:adjustRightInd w:val="0"/>
        <w:spacing w:after="27" w:line="240" w:lineRule="auto"/>
        <w:jc w:val="both"/>
        <w:rPr>
          <w:rFonts w:ascii="Century Gothic" w:hAnsi="Century Gothic" w:cs="Tahoma"/>
          <w:color w:val="000000"/>
          <w:sz w:val="18"/>
          <w:szCs w:val="18"/>
        </w:rPr>
      </w:pPr>
      <w:r w:rsidRPr="00671E08">
        <w:rPr>
          <w:rFonts w:ascii="Century Gothic" w:hAnsi="Century Gothic" w:cs="Tahoma"/>
          <w:bCs/>
          <w:color w:val="000000"/>
          <w:sz w:val="18"/>
          <w:szCs w:val="18"/>
        </w:rPr>
        <w:t xml:space="preserve">Observar </w:t>
      </w:r>
      <w:r w:rsidRPr="00671E08">
        <w:rPr>
          <w:rFonts w:ascii="Century Gothic" w:hAnsi="Century Gothic" w:cs="Tahoma"/>
          <w:color w:val="000000"/>
          <w:sz w:val="18"/>
          <w:szCs w:val="18"/>
        </w:rPr>
        <w:t>rigorosamente as especificações quantitativa e qualitativa dos serviços a serem executados;</w:t>
      </w:r>
    </w:p>
    <w:p w:rsidR="00B64E00" w:rsidRPr="00671E08" w:rsidRDefault="00B64E00" w:rsidP="00B64E00">
      <w:pPr>
        <w:autoSpaceDE w:val="0"/>
        <w:autoSpaceDN w:val="0"/>
        <w:adjustRightInd w:val="0"/>
        <w:spacing w:after="27"/>
        <w:ind w:left="720"/>
        <w:jc w:val="both"/>
        <w:rPr>
          <w:rFonts w:ascii="Century Gothic" w:hAnsi="Century Gothic" w:cs="Tahoma"/>
          <w:color w:val="000000"/>
          <w:sz w:val="18"/>
          <w:szCs w:val="18"/>
        </w:rPr>
      </w:pPr>
    </w:p>
    <w:p w:rsidR="00B64E00" w:rsidRPr="00671E08" w:rsidRDefault="00B64E00" w:rsidP="00B64E00">
      <w:pPr>
        <w:numPr>
          <w:ilvl w:val="0"/>
          <w:numId w:val="18"/>
        </w:numPr>
        <w:autoSpaceDE w:val="0"/>
        <w:autoSpaceDN w:val="0"/>
        <w:adjustRightInd w:val="0"/>
        <w:spacing w:after="27" w:line="240" w:lineRule="auto"/>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Indicar para a execução do serviço contratado árbitros qualificados e devidamente credenciados, nas quantidades e formas acordadas. </w:t>
      </w:r>
    </w:p>
    <w:p w:rsidR="00B64E00" w:rsidRPr="00671E08" w:rsidRDefault="00B64E00" w:rsidP="00B64E00">
      <w:pPr>
        <w:autoSpaceDE w:val="0"/>
        <w:autoSpaceDN w:val="0"/>
        <w:adjustRightInd w:val="0"/>
        <w:spacing w:after="27"/>
        <w:jc w:val="both"/>
        <w:rPr>
          <w:rFonts w:ascii="Century Gothic" w:hAnsi="Century Gothic" w:cs="Tahoma"/>
          <w:color w:val="000000"/>
          <w:sz w:val="18"/>
          <w:szCs w:val="18"/>
        </w:rPr>
      </w:pPr>
    </w:p>
    <w:p w:rsidR="00B64E00" w:rsidRPr="00671E08" w:rsidRDefault="00B64E00" w:rsidP="00B64E00">
      <w:pPr>
        <w:numPr>
          <w:ilvl w:val="0"/>
          <w:numId w:val="18"/>
        </w:numPr>
        <w:autoSpaceDE w:val="0"/>
        <w:autoSpaceDN w:val="0"/>
        <w:adjustRightInd w:val="0"/>
        <w:spacing w:after="27" w:line="240" w:lineRule="auto"/>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Na modalidade de futebol amador, apresentar os árbitros nos jogos com uniforme padrão adequado e crachá de identificação constando informações como: nome, inscrição e associação pertencente, se houver. </w:t>
      </w:r>
    </w:p>
    <w:p w:rsidR="00B64E00" w:rsidRPr="00671E08" w:rsidRDefault="00B64E00" w:rsidP="00B64E00">
      <w:pPr>
        <w:autoSpaceDE w:val="0"/>
        <w:autoSpaceDN w:val="0"/>
        <w:adjustRightInd w:val="0"/>
        <w:spacing w:after="27"/>
        <w:jc w:val="both"/>
        <w:rPr>
          <w:rFonts w:ascii="Century Gothic" w:hAnsi="Century Gothic" w:cs="Tahoma"/>
          <w:color w:val="000000"/>
          <w:sz w:val="18"/>
          <w:szCs w:val="18"/>
        </w:rPr>
      </w:pPr>
    </w:p>
    <w:p w:rsidR="00B64E00" w:rsidRPr="00671E08" w:rsidRDefault="00B64E00" w:rsidP="00B64E00">
      <w:pPr>
        <w:numPr>
          <w:ilvl w:val="0"/>
          <w:numId w:val="18"/>
        </w:numPr>
        <w:autoSpaceDE w:val="0"/>
        <w:autoSpaceDN w:val="0"/>
        <w:adjustRightInd w:val="0"/>
        <w:spacing w:after="27" w:line="240" w:lineRule="auto"/>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Prestar os esclarecimentos que forem solicitados pela fiscalização da Contratante, obrigando-se a atender todas as reclamações a respeito da qualidade do serviço prestado. </w:t>
      </w:r>
    </w:p>
    <w:p w:rsidR="00B64E00" w:rsidRPr="00671E08" w:rsidRDefault="00B64E00" w:rsidP="00B64E00">
      <w:pPr>
        <w:autoSpaceDE w:val="0"/>
        <w:autoSpaceDN w:val="0"/>
        <w:adjustRightInd w:val="0"/>
        <w:spacing w:after="27"/>
        <w:jc w:val="both"/>
        <w:rPr>
          <w:rFonts w:ascii="Century Gothic" w:hAnsi="Century Gothic" w:cs="Tahoma"/>
          <w:color w:val="000000"/>
          <w:sz w:val="18"/>
          <w:szCs w:val="18"/>
        </w:rPr>
      </w:pPr>
    </w:p>
    <w:p w:rsidR="00B64E00" w:rsidRPr="00671E08" w:rsidRDefault="00B64E00" w:rsidP="00B64E00">
      <w:pPr>
        <w:numPr>
          <w:ilvl w:val="0"/>
          <w:numId w:val="18"/>
        </w:numPr>
        <w:autoSpaceDE w:val="0"/>
        <w:autoSpaceDN w:val="0"/>
        <w:adjustRightInd w:val="0"/>
        <w:spacing w:after="27" w:line="240" w:lineRule="auto"/>
        <w:jc w:val="both"/>
        <w:rPr>
          <w:rFonts w:ascii="Century Gothic" w:hAnsi="Century Gothic" w:cs="Tahoma"/>
          <w:color w:val="000000"/>
          <w:sz w:val="18"/>
          <w:szCs w:val="18"/>
        </w:rPr>
      </w:pPr>
      <w:r w:rsidRPr="00671E08">
        <w:rPr>
          <w:rFonts w:ascii="Century Gothic" w:hAnsi="Century Gothic" w:cs="Tahoma"/>
          <w:color w:val="000000"/>
          <w:sz w:val="18"/>
          <w:szCs w:val="18"/>
        </w:rPr>
        <w:lastRenderedPageBreak/>
        <w:t xml:space="preserve">Preencher as súmulas de acordo com o Regulamento do campeonato, em letra legível e sem rasuras. </w:t>
      </w:r>
    </w:p>
    <w:p w:rsidR="00B64E00" w:rsidRPr="00671E08" w:rsidRDefault="00B64E00" w:rsidP="00B64E00">
      <w:pPr>
        <w:autoSpaceDE w:val="0"/>
        <w:autoSpaceDN w:val="0"/>
        <w:adjustRightInd w:val="0"/>
        <w:spacing w:after="27"/>
        <w:jc w:val="both"/>
        <w:rPr>
          <w:rFonts w:ascii="Century Gothic" w:hAnsi="Century Gothic" w:cs="Tahoma"/>
          <w:color w:val="000000"/>
          <w:sz w:val="18"/>
          <w:szCs w:val="18"/>
        </w:rPr>
      </w:pPr>
    </w:p>
    <w:p w:rsidR="00B64E00" w:rsidRPr="00671E08" w:rsidRDefault="00B64E00" w:rsidP="00B64E00">
      <w:pPr>
        <w:numPr>
          <w:ilvl w:val="0"/>
          <w:numId w:val="18"/>
        </w:numPr>
        <w:autoSpaceDE w:val="0"/>
        <w:autoSpaceDN w:val="0"/>
        <w:adjustRightInd w:val="0"/>
        <w:spacing w:after="27" w:line="240" w:lineRule="auto"/>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Instruir aos árbitros para tratar os participantes do campeonato com educação, independente da situação, dentro e fora do campo. </w:t>
      </w:r>
    </w:p>
    <w:p w:rsidR="00B64E00" w:rsidRPr="00671E08" w:rsidRDefault="00B64E00" w:rsidP="00B64E00">
      <w:pPr>
        <w:autoSpaceDE w:val="0"/>
        <w:autoSpaceDN w:val="0"/>
        <w:adjustRightInd w:val="0"/>
        <w:spacing w:after="27"/>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 </w:t>
      </w:r>
    </w:p>
    <w:p w:rsidR="00B64E00" w:rsidRPr="007801BE" w:rsidRDefault="00B64E00" w:rsidP="00B64E00">
      <w:pPr>
        <w:numPr>
          <w:ilvl w:val="0"/>
          <w:numId w:val="18"/>
        </w:numPr>
        <w:autoSpaceDE w:val="0"/>
        <w:autoSpaceDN w:val="0"/>
        <w:adjustRightInd w:val="0"/>
        <w:spacing w:after="27" w:line="240" w:lineRule="auto"/>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Assumir os riscos inerentes às atividades. </w:t>
      </w:r>
    </w:p>
    <w:p w:rsidR="00B64E00" w:rsidRPr="00671E08" w:rsidRDefault="00B64E00" w:rsidP="00B64E00">
      <w:pPr>
        <w:numPr>
          <w:ilvl w:val="0"/>
          <w:numId w:val="18"/>
        </w:numPr>
        <w:autoSpaceDE w:val="0"/>
        <w:autoSpaceDN w:val="0"/>
        <w:adjustRightInd w:val="0"/>
        <w:spacing w:after="0" w:line="240" w:lineRule="auto"/>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Fornecer aos árbitros todo o material necessário ao exercício da função. </w:t>
      </w:r>
    </w:p>
    <w:p w:rsidR="00B64E00" w:rsidRPr="00671E08" w:rsidRDefault="00B64E00" w:rsidP="00B64E00">
      <w:pPr>
        <w:autoSpaceDE w:val="0"/>
        <w:autoSpaceDN w:val="0"/>
        <w:adjustRightInd w:val="0"/>
        <w:spacing w:after="27"/>
        <w:jc w:val="both"/>
        <w:rPr>
          <w:rFonts w:ascii="Century Gothic" w:hAnsi="Century Gothic" w:cs="Tahoma"/>
          <w:color w:val="000000"/>
          <w:sz w:val="18"/>
          <w:szCs w:val="18"/>
        </w:rPr>
      </w:pPr>
    </w:p>
    <w:p w:rsidR="00B64E00" w:rsidRPr="00CD3FBB" w:rsidRDefault="00B64E00" w:rsidP="00B64E00">
      <w:pPr>
        <w:numPr>
          <w:ilvl w:val="0"/>
          <w:numId w:val="18"/>
        </w:numPr>
        <w:autoSpaceDE w:val="0"/>
        <w:autoSpaceDN w:val="0"/>
        <w:adjustRightInd w:val="0"/>
        <w:spacing w:after="27" w:line="240" w:lineRule="auto"/>
        <w:jc w:val="both"/>
        <w:rPr>
          <w:rFonts w:ascii="Century Gothic" w:hAnsi="Century Gothic" w:cs="Tahoma"/>
          <w:color w:val="000000"/>
          <w:sz w:val="18"/>
          <w:szCs w:val="18"/>
        </w:rPr>
      </w:pPr>
      <w:r w:rsidRPr="00671E08">
        <w:rPr>
          <w:rFonts w:ascii="Century Gothic" w:hAnsi="Century Gothic" w:cs="Tahoma"/>
          <w:color w:val="000000"/>
          <w:sz w:val="18"/>
          <w:szCs w:val="18"/>
        </w:rPr>
        <w:t xml:space="preserve">Conduzir a prestação de acordo com as normas de serviço e disposições legais aplicáveis </w:t>
      </w:r>
    </w:p>
    <w:p w:rsidR="00B64E00" w:rsidRPr="007801BE" w:rsidRDefault="00B64E00" w:rsidP="00B64E00">
      <w:pPr>
        <w:ind w:right="228"/>
        <w:jc w:val="both"/>
        <w:rPr>
          <w:rFonts w:ascii="Century Gothic" w:hAnsi="Century Gothic"/>
          <w:b/>
          <w:bCs/>
          <w:sz w:val="18"/>
          <w:szCs w:val="18"/>
        </w:rPr>
      </w:pPr>
      <w:r w:rsidRPr="00671E08">
        <w:rPr>
          <w:rFonts w:ascii="Century Gothic" w:hAnsi="Century Gothic"/>
          <w:b/>
          <w:bCs/>
          <w:sz w:val="18"/>
          <w:szCs w:val="18"/>
        </w:rPr>
        <w:t xml:space="preserve">2 </w:t>
      </w:r>
      <w:r>
        <w:rPr>
          <w:rFonts w:ascii="Century Gothic" w:hAnsi="Century Gothic"/>
          <w:b/>
          <w:bCs/>
          <w:sz w:val="18"/>
          <w:szCs w:val="18"/>
        </w:rPr>
        <w:t xml:space="preserve">.1 </w:t>
      </w:r>
      <w:r w:rsidRPr="00671E08">
        <w:rPr>
          <w:rFonts w:ascii="Century Gothic" w:hAnsi="Century Gothic"/>
          <w:b/>
          <w:bCs/>
          <w:sz w:val="18"/>
          <w:szCs w:val="18"/>
        </w:rPr>
        <w:t>– DA JUSTIFICATIVA</w:t>
      </w:r>
    </w:p>
    <w:p w:rsidR="00B64E00" w:rsidRPr="007801BE" w:rsidRDefault="00B64E00" w:rsidP="00B64E00">
      <w:pPr>
        <w:autoSpaceDE w:val="0"/>
        <w:autoSpaceDN w:val="0"/>
        <w:adjustRightInd w:val="0"/>
        <w:jc w:val="both"/>
        <w:rPr>
          <w:rFonts w:ascii="Century Gothic" w:hAnsi="Century Gothic" w:cs="Tahoma"/>
          <w:color w:val="000000"/>
          <w:sz w:val="18"/>
          <w:szCs w:val="18"/>
        </w:rPr>
      </w:pPr>
      <w:r>
        <w:rPr>
          <w:rFonts w:ascii="Century Gothic" w:hAnsi="Century Gothic" w:cs="Tahoma"/>
          <w:sz w:val="18"/>
          <w:szCs w:val="18"/>
        </w:rPr>
        <w:t>2.2</w:t>
      </w:r>
      <w:r w:rsidRPr="00671E08">
        <w:rPr>
          <w:rFonts w:ascii="Century Gothic" w:hAnsi="Century Gothic" w:cs="Tahoma"/>
          <w:sz w:val="18"/>
          <w:szCs w:val="18"/>
        </w:rPr>
        <w:t xml:space="preserve"> – </w:t>
      </w:r>
      <w:r w:rsidRPr="00671E08">
        <w:rPr>
          <w:rFonts w:ascii="Century Gothic" w:hAnsi="Century Gothic" w:cs="Tahoma"/>
          <w:color w:val="000000"/>
          <w:sz w:val="18"/>
          <w:szCs w:val="18"/>
        </w:rPr>
        <w:t xml:space="preserve">Tal solicitação se justifica, uma vez que a Prefeitura Municipal de </w:t>
      </w:r>
      <w:r>
        <w:rPr>
          <w:rFonts w:ascii="Century Gothic" w:hAnsi="Century Gothic" w:cs="Tahoma"/>
          <w:color w:val="000000"/>
          <w:sz w:val="18"/>
          <w:szCs w:val="18"/>
        </w:rPr>
        <w:t>Monte Azul-MG</w:t>
      </w:r>
      <w:r w:rsidRPr="00671E08">
        <w:rPr>
          <w:rFonts w:ascii="Century Gothic" w:hAnsi="Century Gothic" w:cs="Tahoma"/>
          <w:color w:val="000000"/>
          <w:sz w:val="18"/>
          <w:szCs w:val="18"/>
        </w:rPr>
        <w:t xml:space="preserve">, não dispõe de profissionais para execução dos serviços de arbitragem dos eventos esportivos programados pela Secretaria Municipal de Esportes e Juventude, justificando assim a necessidade de contratação de terceiros. </w:t>
      </w:r>
    </w:p>
    <w:p w:rsidR="00B64E00" w:rsidRPr="00671E08" w:rsidRDefault="00B64E00" w:rsidP="00B64E00">
      <w:pPr>
        <w:ind w:right="228"/>
        <w:jc w:val="both"/>
        <w:rPr>
          <w:rFonts w:ascii="Century Gothic" w:hAnsi="Century Gothic"/>
          <w:b/>
          <w:bCs/>
          <w:sz w:val="18"/>
          <w:szCs w:val="18"/>
        </w:rPr>
      </w:pPr>
      <w:r w:rsidRPr="00671E08">
        <w:rPr>
          <w:rFonts w:ascii="Century Gothic" w:hAnsi="Century Gothic"/>
          <w:b/>
          <w:bCs/>
          <w:sz w:val="18"/>
          <w:szCs w:val="18"/>
        </w:rPr>
        <w:t>3 – DO FUNDAMENTO LEGAL</w:t>
      </w:r>
    </w:p>
    <w:p w:rsidR="00B64E00" w:rsidRPr="00671E08" w:rsidRDefault="00B64E00" w:rsidP="00B64E00">
      <w:pPr>
        <w:ind w:right="-56"/>
        <w:jc w:val="both"/>
        <w:rPr>
          <w:rFonts w:ascii="Century Gothic" w:hAnsi="Century Gothic"/>
          <w:sz w:val="18"/>
          <w:szCs w:val="18"/>
        </w:rPr>
      </w:pPr>
      <w:r w:rsidRPr="00671E08">
        <w:rPr>
          <w:rFonts w:ascii="Century Gothic" w:hAnsi="Century Gothic"/>
          <w:sz w:val="18"/>
          <w:szCs w:val="18"/>
        </w:rPr>
        <w:t xml:space="preserve">3.1 – O Processo Licitatório, será regido pela Lei Federal nº. 10.520, de 17 de julho de 2002, </w:t>
      </w:r>
      <w:r w:rsidRPr="00671E08">
        <w:rPr>
          <w:rFonts w:ascii="Century Gothic" w:hAnsi="Century Gothic" w:cs="Tahoma"/>
          <w:sz w:val="18"/>
          <w:szCs w:val="18"/>
        </w:rPr>
        <w:t>pela Lei Complementar nº 123, de 14 de dezembro de 2006, Lei Complementar 147/2014, de 07 de agosto de 2014 além de, subsidiariamente, pela Lei Federal n° 8.666, de 21 de junho de 1993</w:t>
      </w:r>
      <w:r w:rsidRPr="00671E08">
        <w:rPr>
          <w:rFonts w:ascii="Century Gothic" w:hAnsi="Century Gothic"/>
          <w:sz w:val="18"/>
          <w:szCs w:val="18"/>
        </w:rPr>
        <w:t>, com alterações posteriores e demais normas regulamentares aplicáveis à espécie.</w:t>
      </w:r>
    </w:p>
    <w:p w:rsidR="00B64E00" w:rsidRPr="00671E08" w:rsidRDefault="00B64E00" w:rsidP="00B64E00">
      <w:pPr>
        <w:autoSpaceDE w:val="0"/>
        <w:autoSpaceDN w:val="0"/>
        <w:adjustRightInd w:val="0"/>
        <w:ind w:right="228"/>
        <w:jc w:val="both"/>
        <w:rPr>
          <w:rFonts w:ascii="Century Gothic" w:hAnsi="Century Gothic"/>
          <w:b/>
          <w:bCs/>
          <w:sz w:val="18"/>
          <w:szCs w:val="18"/>
        </w:rPr>
      </w:pPr>
      <w:r w:rsidRPr="00671E08">
        <w:rPr>
          <w:rFonts w:ascii="Century Gothic" w:hAnsi="Century Gothic"/>
          <w:b/>
          <w:bCs/>
          <w:sz w:val="18"/>
          <w:szCs w:val="18"/>
        </w:rPr>
        <w:t>4 – DA ESTIMATIVA DE CUSTOS (VALOR DE REFERÊNCIA)</w:t>
      </w:r>
    </w:p>
    <w:p w:rsidR="00B64E00" w:rsidRDefault="00B64E00" w:rsidP="00B64E00">
      <w:pPr>
        <w:pStyle w:val="Cabealho"/>
        <w:ind w:right="141"/>
        <w:jc w:val="both"/>
        <w:rPr>
          <w:rFonts w:ascii="Century Gothic" w:hAnsi="Century Gothic"/>
          <w:color w:val="000000"/>
          <w:sz w:val="18"/>
          <w:szCs w:val="18"/>
        </w:rPr>
      </w:pPr>
      <w:r w:rsidRPr="00671E08">
        <w:rPr>
          <w:rFonts w:ascii="Century Gothic" w:hAnsi="Century Gothic"/>
          <w:sz w:val="18"/>
          <w:szCs w:val="18"/>
        </w:rPr>
        <w:t xml:space="preserve">4.1 – O valor de custo estimado para o objeto deste Processo é de Valor Total Estimado: </w:t>
      </w:r>
      <w:r w:rsidRPr="00CD3FBB">
        <w:rPr>
          <w:rFonts w:ascii="Century Gothic" w:hAnsi="Century Gothic"/>
          <w:b/>
          <w:sz w:val="18"/>
          <w:szCs w:val="18"/>
        </w:rPr>
        <w:t>R$</w:t>
      </w:r>
      <w:r w:rsidRPr="00CD3FBB">
        <w:rPr>
          <w:rFonts w:ascii="Century Gothic" w:hAnsi="Century Gothic"/>
          <w:sz w:val="18"/>
          <w:szCs w:val="18"/>
        </w:rPr>
        <w:t xml:space="preserve"> </w:t>
      </w:r>
      <w:r w:rsidRPr="00CD3FBB">
        <w:rPr>
          <w:rFonts w:ascii="Century Gothic" w:hAnsi="Century Gothic" w:cs="Arial"/>
          <w:b/>
          <w:sz w:val="18"/>
          <w:szCs w:val="18"/>
        </w:rPr>
        <w:t>407.701.70(QUATROCENTOS E SETE MIL SETECENTOS E UM REAIS E SETENTA CENTAVOS</w:t>
      </w:r>
      <w:r>
        <w:rPr>
          <w:rFonts w:ascii="Century Gothic" w:hAnsi="Century Gothic" w:cs="Arial"/>
          <w:b/>
          <w:sz w:val="18"/>
          <w:szCs w:val="18"/>
        </w:rPr>
        <w:t>)</w:t>
      </w:r>
      <w:r w:rsidRPr="00CD3FBB">
        <w:rPr>
          <w:rFonts w:ascii="Century Gothic" w:hAnsi="Century Gothic"/>
          <w:b/>
          <w:sz w:val="18"/>
          <w:szCs w:val="18"/>
        </w:rPr>
        <w:t>,</w:t>
      </w:r>
      <w:r w:rsidRPr="00671E08">
        <w:rPr>
          <w:rFonts w:ascii="Century Gothic" w:hAnsi="Century Gothic"/>
          <w:b/>
          <w:sz w:val="18"/>
          <w:szCs w:val="18"/>
        </w:rPr>
        <w:t xml:space="preserve"> </w:t>
      </w:r>
      <w:r w:rsidRPr="00671E08">
        <w:rPr>
          <w:rFonts w:ascii="Century Gothic" w:hAnsi="Century Gothic"/>
          <w:color w:val="000000"/>
          <w:sz w:val="18"/>
          <w:szCs w:val="18"/>
        </w:rPr>
        <w:t>conforme planilha de preços estimativos em anexo.</w:t>
      </w:r>
    </w:p>
    <w:p w:rsidR="00B64E00" w:rsidRPr="007801BE" w:rsidRDefault="00B64E00" w:rsidP="00B64E00">
      <w:pPr>
        <w:pStyle w:val="Cabealho"/>
        <w:ind w:right="141"/>
        <w:jc w:val="both"/>
        <w:rPr>
          <w:rFonts w:ascii="Century Gothic" w:hAnsi="Century Gothic"/>
          <w:color w:val="000000"/>
          <w:sz w:val="18"/>
          <w:szCs w:val="18"/>
        </w:rPr>
      </w:pPr>
    </w:p>
    <w:p w:rsidR="00B64E00" w:rsidRPr="007801BE" w:rsidRDefault="00B64E00" w:rsidP="00B64E00">
      <w:pPr>
        <w:autoSpaceDE w:val="0"/>
        <w:autoSpaceDN w:val="0"/>
        <w:adjustRightInd w:val="0"/>
        <w:ind w:right="228"/>
        <w:jc w:val="both"/>
        <w:rPr>
          <w:rFonts w:ascii="Century Gothic" w:hAnsi="Century Gothic"/>
          <w:sz w:val="18"/>
          <w:szCs w:val="18"/>
        </w:rPr>
      </w:pPr>
      <w:r w:rsidRPr="00671E08">
        <w:rPr>
          <w:rFonts w:ascii="Century Gothic" w:hAnsi="Century Gothic"/>
          <w:sz w:val="18"/>
          <w:szCs w:val="18"/>
        </w:rPr>
        <w:t xml:space="preserve">4.2 – O município </w:t>
      </w:r>
      <w:r>
        <w:rPr>
          <w:rFonts w:ascii="Century Gothic" w:hAnsi="Century Gothic"/>
          <w:sz w:val="18"/>
          <w:szCs w:val="18"/>
        </w:rPr>
        <w:t>Monte Azul</w:t>
      </w:r>
      <w:r w:rsidRPr="00671E08">
        <w:rPr>
          <w:rFonts w:ascii="Century Gothic" w:hAnsi="Century Gothic"/>
          <w:sz w:val="18"/>
          <w:szCs w:val="18"/>
        </w:rPr>
        <w:t>/MG, não contratará com licitantes que apresentarem preços superiores ao estimados na planilha de preços estimativos em anexo.</w:t>
      </w:r>
    </w:p>
    <w:p w:rsidR="00B64E00" w:rsidRPr="00671E08" w:rsidRDefault="00B64E00" w:rsidP="00B64E00">
      <w:pPr>
        <w:autoSpaceDE w:val="0"/>
        <w:autoSpaceDN w:val="0"/>
        <w:adjustRightInd w:val="0"/>
        <w:ind w:right="228"/>
        <w:jc w:val="both"/>
        <w:rPr>
          <w:rFonts w:ascii="Century Gothic" w:hAnsi="Century Gothic"/>
          <w:b/>
          <w:bCs/>
          <w:sz w:val="18"/>
          <w:szCs w:val="18"/>
        </w:rPr>
      </w:pPr>
      <w:r w:rsidRPr="00671E08">
        <w:rPr>
          <w:rFonts w:ascii="Century Gothic" w:hAnsi="Century Gothic"/>
          <w:b/>
          <w:bCs/>
          <w:sz w:val="18"/>
          <w:szCs w:val="18"/>
        </w:rPr>
        <w:t>5 – DA PROPOSTA DE PREÇOS</w:t>
      </w:r>
    </w:p>
    <w:p w:rsidR="00B64E00" w:rsidRPr="00671E08" w:rsidRDefault="00B64E00" w:rsidP="00B64E00">
      <w:pPr>
        <w:ind w:right="228"/>
        <w:jc w:val="both"/>
        <w:rPr>
          <w:rFonts w:ascii="Century Gothic" w:hAnsi="Century Gothic"/>
          <w:sz w:val="18"/>
          <w:szCs w:val="18"/>
        </w:rPr>
      </w:pPr>
      <w:r w:rsidRPr="00671E08">
        <w:rPr>
          <w:rFonts w:ascii="Century Gothic" w:hAnsi="Century Gothic"/>
          <w:sz w:val="18"/>
          <w:szCs w:val="18"/>
        </w:rPr>
        <w:t>5.1 - A proposta de preço deverá conter os seguintes elementos:</w:t>
      </w:r>
    </w:p>
    <w:p w:rsidR="00B64E00" w:rsidRPr="00671E08" w:rsidRDefault="00B64E00" w:rsidP="00B64E00">
      <w:pPr>
        <w:numPr>
          <w:ilvl w:val="0"/>
          <w:numId w:val="10"/>
        </w:numPr>
        <w:tabs>
          <w:tab w:val="clear" w:pos="360"/>
          <w:tab w:val="num" w:pos="644"/>
        </w:tabs>
        <w:spacing w:after="0" w:line="240" w:lineRule="auto"/>
        <w:ind w:left="644" w:right="228"/>
        <w:jc w:val="both"/>
        <w:rPr>
          <w:rFonts w:ascii="Century Gothic" w:hAnsi="Century Gothic"/>
          <w:sz w:val="18"/>
          <w:szCs w:val="18"/>
        </w:rPr>
      </w:pPr>
      <w:r w:rsidRPr="00671E08">
        <w:rPr>
          <w:rFonts w:ascii="Century Gothic" w:hAnsi="Century Gothic"/>
          <w:sz w:val="18"/>
          <w:szCs w:val="18"/>
        </w:rPr>
        <w:t>nome, endereço e CNPJ;</w:t>
      </w:r>
    </w:p>
    <w:p w:rsidR="00B64E00" w:rsidRPr="00671E08" w:rsidRDefault="00B64E00" w:rsidP="00B64E00">
      <w:pPr>
        <w:numPr>
          <w:ilvl w:val="0"/>
          <w:numId w:val="10"/>
        </w:numPr>
        <w:spacing w:after="0" w:line="240" w:lineRule="auto"/>
        <w:ind w:left="567" w:right="228" w:hanging="283"/>
        <w:jc w:val="both"/>
        <w:rPr>
          <w:rFonts w:ascii="Century Gothic" w:hAnsi="Century Gothic"/>
          <w:sz w:val="18"/>
          <w:szCs w:val="18"/>
        </w:rPr>
      </w:pPr>
      <w:r w:rsidRPr="00671E08">
        <w:rPr>
          <w:rFonts w:ascii="Century Gothic" w:hAnsi="Century Gothic"/>
          <w:sz w:val="18"/>
          <w:szCs w:val="18"/>
        </w:rPr>
        <w:t>número do processo e do Pregão;</w:t>
      </w:r>
    </w:p>
    <w:p w:rsidR="00B64E00" w:rsidRPr="00671E08" w:rsidRDefault="00B64E00" w:rsidP="00B64E00">
      <w:pPr>
        <w:numPr>
          <w:ilvl w:val="0"/>
          <w:numId w:val="10"/>
        </w:numPr>
        <w:spacing w:after="0" w:line="240" w:lineRule="auto"/>
        <w:ind w:left="567" w:right="228" w:hanging="283"/>
        <w:jc w:val="both"/>
        <w:rPr>
          <w:rFonts w:ascii="Century Gothic" w:hAnsi="Century Gothic"/>
          <w:sz w:val="18"/>
          <w:szCs w:val="18"/>
        </w:rPr>
      </w:pPr>
      <w:r w:rsidRPr="00671E08">
        <w:rPr>
          <w:rFonts w:ascii="Century Gothic" w:hAnsi="Century Gothic"/>
          <w:sz w:val="18"/>
          <w:szCs w:val="18"/>
        </w:rPr>
        <w:t>descrição do objeto da presente licitação com marca em conformidade com as especificações técnicas contidas neste Edital e seus anexos;</w:t>
      </w:r>
    </w:p>
    <w:p w:rsidR="00B64E00" w:rsidRPr="00671E08" w:rsidRDefault="00B64E00" w:rsidP="00B64E00">
      <w:pPr>
        <w:numPr>
          <w:ilvl w:val="0"/>
          <w:numId w:val="10"/>
        </w:numPr>
        <w:spacing w:after="0" w:line="240" w:lineRule="auto"/>
        <w:ind w:left="567" w:right="228" w:hanging="283"/>
        <w:jc w:val="both"/>
        <w:rPr>
          <w:rFonts w:ascii="Century Gothic" w:hAnsi="Century Gothic"/>
          <w:sz w:val="18"/>
          <w:szCs w:val="18"/>
        </w:rPr>
      </w:pPr>
      <w:r w:rsidRPr="00671E08">
        <w:rPr>
          <w:rFonts w:ascii="Century Gothic" w:hAnsi="Century Gothic"/>
          <w:sz w:val="18"/>
          <w:szCs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B64E00" w:rsidRPr="00671E08" w:rsidRDefault="00B64E00" w:rsidP="00B64E00">
      <w:pPr>
        <w:numPr>
          <w:ilvl w:val="0"/>
          <w:numId w:val="10"/>
        </w:numPr>
        <w:spacing w:after="0" w:line="240" w:lineRule="auto"/>
        <w:ind w:left="567" w:right="228" w:hanging="283"/>
        <w:jc w:val="both"/>
        <w:rPr>
          <w:rFonts w:ascii="Century Gothic" w:hAnsi="Century Gothic"/>
          <w:sz w:val="18"/>
          <w:szCs w:val="18"/>
        </w:rPr>
      </w:pPr>
      <w:r w:rsidRPr="00671E08">
        <w:rPr>
          <w:rFonts w:ascii="Century Gothic" w:hAnsi="Century Gothic"/>
          <w:sz w:val="18"/>
          <w:szCs w:val="18"/>
        </w:rPr>
        <w:t xml:space="preserve">na proposta), o licitante deverá informar o preço unitário do item e o preço total. </w:t>
      </w:r>
    </w:p>
    <w:p w:rsidR="00B64E00" w:rsidRPr="00671E08" w:rsidRDefault="00B64E00" w:rsidP="00B64E00">
      <w:pPr>
        <w:numPr>
          <w:ilvl w:val="0"/>
          <w:numId w:val="10"/>
        </w:numPr>
        <w:spacing w:after="0" w:line="240" w:lineRule="auto"/>
        <w:ind w:left="567" w:right="228" w:hanging="283"/>
        <w:jc w:val="both"/>
        <w:rPr>
          <w:rFonts w:ascii="Century Gothic" w:hAnsi="Century Gothic"/>
          <w:sz w:val="18"/>
          <w:szCs w:val="18"/>
        </w:rPr>
      </w:pPr>
      <w:r w:rsidRPr="00671E08">
        <w:rPr>
          <w:rFonts w:ascii="Century Gothic" w:hAnsi="Century Gothic"/>
          <w:sz w:val="18"/>
          <w:szCs w:val="18"/>
        </w:rPr>
        <w:t>prazo de validade da proposta de no mínimo 60 (sessenta) dias;</w:t>
      </w:r>
    </w:p>
    <w:p w:rsidR="00B64E00" w:rsidRPr="00CD3FBB" w:rsidRDefault="00B64E00" w:rsidP="00B64E00">
      <w:pPr>
        <w:numPr>
          <w:ilvl w:val="0"/>
          <w:numId w:val="10"/>
        </w:numPr>
        <w:spacing w:after="0" w:line="240" w:lineRule="auto"/>
        <w:ind w:left="567" w:right="228" w:hanging="283"/>
        <w:jc w:val="both"/>
        <w:rPr>
          <w:rFonts w:ascii="Century Gothic" w:hAnsi="Century Gothic"/>
          <w:sz w:val="18"/>
          <w:szCs w:val="18"/>
        </w:rPr>
      </w:pPr>
      <w:r w:rsidRPr="00671E08">
        <w:rPr>
          <w:rFonts w:ascii="Century Gothic" w:hAnsi="Century Gothic"/>
          <w:sz w:val="18"/>
          <w:szCs w:val="18"/>
        </w:rPr>
        <w:t>A administração fornecerá aos interessados os itens da proposta em arquivo magnético (CD, PEN DRIVE ou outro equivalente), para preenchimento da Proposta de Preço;</w:t>
      </w:r>
    </w:p>
    <w:p w:rsidR="00B64E00" w:rsidRPr="007801BE" w:rsidRDefault="00B64E00" w:rsidP="00B64E00">
      <w:pPr>
        <w:ind w:right="228"/>
        <w:jc w:val="both"/>
        <w:rPr>
          <w:rFonts w:ascii="Century Gothic" w:hAnsi="Century Gothic"/>
          <w:sz w:val="18"/>
          <w:szCs w:val="18"/>
        </w:rPr>
      </w:pPr>
      <w:r w:rsidRPr="00671E08">
        <w:rPr>
          <w:rFonts w:ascii="Century Gothic" w:hAnsi="Century Gothic"/>
          <w:sz w:val="18"/>
          <w:szCs w:val="18"/>
        </w:rPr>
        <w:t>5.2 - O preço ofertado permanecerá fixo e irreajustável.</w:t>
      </w:r>
    </w:p>
    <w:p w:rsidR="00B64E00" w:rsidRPr="007801BE" w:rsidRDefault="00B64E00" w:rsidP="00B64E00">
      <w:pPr>
        <w:autoSpaceDE w:val="0"/>
        <w:autoSpaceDN w:val="0"/>
        <w:adjustRightInd w:val="0"/>
        <w:ind w:right="228"/>
        <w:jc w:val="both"/>
        <w:rPr>
          <w:rFonts w:ascii="Century Gothic" w:hAnsi="Century Gothic"/>
          <w:b/>
          <w:bCs/>
          <w:sz w:val="18"/>
          <w:szCs w:val="18"/>
        </w:rPr>
      </w:pPr>
      <w:r w:rsidRPr="00671E08">
        <w:rPr>
          <w:rFonts w:ascii="Century Gothic" w:hAnsi="Century Gothic"/>
          <w:b/>
          <w:bCs/>
          <w:sz w:val="18"/>
          <w:szCs w:val="18"/>
        </w:rPr>
        <w:t>6 - DO PAGAMENTO</w:t>
      </w:r>
    </w:p>
    <w:p w:rsidR="00B64E00" w:rsidRPr="00671E08" w:rsidRDefault="00B64E00" w:rsidP="00B64E00">
      <w:pPr>
        <w:ind w:left="1" w:right="228"/>
        <w:jc w:val="both"/>
        <w:rPr>
          <w:rFonts w:ascii="Century Gothic" w:hAnsi="Century Gothic"/>
          <w:sz w:val="18"/>
          <w:szCs w:val="18"/>
        </w:rPr>
      </w:pPr>
      <w:r w:rsidRPr="00671E08">
        <w:rPr>
          <w:rFonts w:ascii="Century Gothic" w:hAnsi="Century Gothic"/>
          <w:sz w:val="18"/>
          <w:szCs w:val="18"/>
        </w:rPr>
        <w:t>6.1 – O pagamento será efetuado, conforme os serviços efetivamente prestados, ou seja, quantidade de partida e será paga até o 5º (quinto) dia útil do mês subsequente, mediante apresentação da Nota Fiscal.</w:t>
      </w:r>
    </w:p>
    <w:p w:rsidR="00B64E00" w:rsidRPr="00671E08" w:rsidRDefault="00B64E00" w:rsidP="00B64E00">
      <w:pPr>
        <w:autoSpaceDE w:val="0"/>
        <w:autoSpaceDN w:val="0"/>
        <w:adjustRightInd w:val="0"/>
        <w:ind w:right="228"/>
        <w:jc w:val="both"/>
        <w:rPr>
          <w:rFonts w:ascii="Century Gothic" w:hAnsi="Century Gothic"/>
          <w:b/>
          <w:bCs/>
          <w:sz w:val="18"/>
          <w:szCs w:val="18"/>
        </w:rPr>
      </w:pPr>
      <w:r w:rsidRPr="00671E08">
        <w:rPr>
          <w:rFonts w:ascii="Century Gothic" w:hAnsi="Century Gothic"/>
          <w:b/>
          <w:bCs/>
          <w:sz w:val="18"/>
          <w:szCs w:val="18"/>
        </w:rPr>
        <w:t>7 – DO PRAZO E LOCAL DA REALIZAÇÃO DOS JOGOS</w:t>
      </w:r>
    </w:p>
    <w:p w:rsidR="00B64E00" w:rsidRPr="00671E08" w:rsidRDefault="00B64E00" w:rsidP="00B64E00">
      <w:pPr>
        <w:ind w:right="22"/>
        <w:jc w:val="both"/>
        <w:rPr>
          <w:rFonts w:ascii="Century Gothic" w:hAnsi="Century Gothic"/>
          <w:sz w:val="18"/>
          <w:szCs w:val="18"/>
        </w:rPr>
      </w:pPr>
    </w:p>
    <w:p w:rsidR="00B64E00" w:rsidRPr="00671E08" w:rsidRDefault="00B64E00" w:rsidP="00B64E00">
      <w:pPr>
        <w:autoSpaceDE w:val="0"/>
        <w:autoSpaceDN w:val="0"/>
        <w:adjustRightInd w:val="0"/>
        <w:jc w:val="both"/>
        <w:rPr>
          <w:rFonts w:ascii="Century Gothic" w:hAnsi="Century Gothic"/>
          <w:color w:val="000000"/>
          <w:spacing w:val="2"/>
          <w:position w:val="2"/>
          <w:sz w:val="18"/>
          <w:szCs w:val="18"/>
        </w:rPr>
      </w:pPr>
      <w:r w:rsidRPr="00671E08">
        <w:rPr>
          <w:rFonts w:ascii="Century Gothic" w:hAnsi="Century Gothic"/>
          <w:bCs/>
          <w:color w:val="000000"/>
          <w:spacing w:val="2"/>
          <w:position w:val="2"/>
          <w:sz w:val="18"/>
          <w:szCs w:val="18"/>
        </w:rPr>
        <w:lastRenderedPageBreak/>
        <w:t xml:space="preserve">7.1- </w:t>
      </w:r>
      <w:r w:rsidRPr="00671E08">
        <w:rPr>
          <w:rFonts w:ascii="Century Gothic" w:hAnsi="Century Gothic"/>
          <w:color w:val="000000"/>
          <w:spacing w:val="2"/>
          <w:position w:val="2"/>
          <w:sz w:val="18"/>
          <w:szCs w:val="18"/>
        </w:rPr>
        <w:t>O licitante vencedor deverá submeter-se à fiscalização da Secretaria Municipal de Esporte e Lazer, bem como proceder à Prestação dos Serviços de Arbitragem IMEDIATAMENTE, após recebimento da ORDEM DE SERVIÇOS por parte da Secretaria.</w:t>
      </w:r>
    </w:p>
    <w:p w:rsidR="00B64E00" w:rsidRPr="00671E08" w:rsidRDefault="00B64E00" w:rsidP="00B64E00">
      <w:pPr>
        <w:autoSpaceDE w:val="0"/>
        <w:autoSpaceDN w:val="0"/>
        <w:adjustRightInd w:val="0"/>
        <w:jc w:val="both"/>
        <w:rPr>
          <w:rFonts w:ascii="Century Gothic" w:hAnsi="Century Gothic"/>
          <w:color w:val="000000"/>
          <w:spacing w:val="2"/>
          <w:position w:val="2"/>
          <w:sz w:val="18"/>
          <w:szCs w:val="18"/>
        </w:rPr>
      </w:pPr>
      <w:r w:rsidRPr="00671E08">
        <w:rPr>
          <w:rFonts w:ascii="Century Gothic" w:hAnsi="Century Gothic"/>
          <w:bCs/>
          <w:color w:val="000000"/>
          <w:spacing w:val="2"/>
          <w:position w:val="2"/>
          <w:sz w:val="18"/>
          <w:szCs w:val="18"/>
        </w:rPr>
        <w:t xml:space="preserve">7.2 - </w:t>
      </w:r>
      <w:r w:rsidRPr="00671E08">
        <w:rPr>
          <w:rFonts w:ascii="Century Gothic" w:hAnsi="Century Gothic"/>
          <w:color w:val="000000"/>
          <w:spacing w:val="2"/>
          <w:position w:val="2"/>
          <w:sz w:val="18"/>
          <w:szCs w:val="18"/>
        </w:rPr>
        <w:t>A Prestação dos Serviços de Arbitragem, objeto deste contrato, deverão estar dentro das normas técnicas aplicáveis, ficando, desde já, estabelecido que só seja aceito após exame das Regras, efetuado pelo Núcleo de Desporto da Secretaria Municipal de Esporte e Lazer e por servidor habilitado indicado para tal fim e, caso não satisfaçam às especificações exigidas ou apresentem Regras Desatualizadas, não serão aceitos, devendo ser retirado pelo Prestador do Serviço de Arbitragem no prazo de 03 (três) dias úteis, contados a partir da notificação;</w:t>
      </w:r>
    </w:p>
    <w:p w:rsidR="00B64E00" w:rsidRPr="00671E08" w:rsidRDefault="00B64E00" w:rsidP="00B64E00">
      <w:pPr>
        <w:autoSpaceDE w:val="0"/>
        <w:autoSpaceDN w:val="0"/>
        <w:adjustRightInd w:val="0"/>
        <w:jc w:val="both"/>
        <w:rPr>
          <w:rFonts w:ascii="Century Gothic" w:hAnsi="Century Gothic"/>
          <w:color w:val="000000"/>
          <w:spacing w:val="2"/>
          <w:position w:val="2"/>
          <w:sz w:val="18"/>
          <w:szCs w:val="18"/>
        </w:rPr>
      </w:pPr>
      <w:r w:rsidRPr="00671E08">
        <w:rPr>
          <w:rFonts w:ascii="Century Gothic" w:hAnsi="Century Gothic"/>
          <w:bCs/>
          <w:color w:val="000000"/>
          <w:spacing w:val="2"/>
          <w:position w:val="2"/>
          <w:sz w:val="18"/>
          <w:szCs w:val="18"/>
        </w:rPr>
        <w:t xml:space="preserve">7.3 - </w:t>
      </w:r>
      <w:r w:rsidRPr="00671E08">
        <w:rPr>
          <w:rFonts w:ascii="Century Gothic" w:hAnsi="Century Gothic"/>
          <w:color w:val="000000"/>
          <w:spacing w:val="2"/>
          <w:position w:val="2"/>
          <w:sz w:val="18"/>
          <w:szCs w:val="18"/>
        </w:rPr>
        <w:t>Os mesmos serão recebidos provisoriamente, pelo responsável pelo seu acompanhamento e fiscalização, para efeito de posterior verificação de sua conformidade com a especificação solicitada, no prazo de 02 (dois) dias úteis;</w:t>
      </w:r>
    </w:p>
    <w:p w:rsidR="00B64E00" w:rsidRPr="00671E08" w:rsidRDefault="00B64E00" w:rsidP="00B64E00">
      <w:pPr>
        <w:autoSpaceDE w:val="0"/>
        <w:autoSpaceDN w:val="0"/>
        <w:adjustRightInd w:val="0"/>
        <w:jc w:val="both"/>
        <w:rPr>
          <w:rFonts w:ascii="Century Gothic" w:hAnsi="Century Gothic"/>
          <w:color w:val="000000"/>
          <w:spacing w:val="2"/>
          <w:position w:val="2"/>
          <w:sz w:val="18"/>
          <w:szCs w:val="18"/>
        </w:rPr>
      </w:pPr>
      <w:r w:rsidRPr="00671E08">
        <w:rPr>
          <w:rFonts w:ascii="Century Gothic" w:hAnsi="Century Gothic"/>
          <w:bCs/>
          <w:color w:val="000000"/>
          <w:spacing w:val="2"/>
          <w:position w:val="2"/>
          <w:sz w:val="18"/>
          <w:szCs w:val="18"/>
        </w:rPr>
        <w:t xml:space="preserve">7.4 </w:t>
      </w:r>
      <w:r w:rsidRPr="00671E08">
        <w:rPr>
          <w:rFonts w:ascii="Century Gothic" w:hAnsi="Century Gothic"/>
          <w:color w:val="000000"/>
          <w:spacing w:val="2"/>
          <w:position w:val="2"/>
          <w:sz w:val="18"/>
          <w:szCs w:val="18"/>
        </w:rPr>
        <w:t>- A Prestação dos Serviços de Arbitragem poderão ser rejeitados, no todo ou em parte, quando em desacordo com as especificações solicitadas, devendo ser substituídos/atualizados no prazo de 03 (três) dias úteis à custa da contratada, sob pena de aplicação das penalidades previstas neste ato convocatório;</w:t>
      </w:r>
    </w:p>
    <w:p w:rsidR="00B64E00" w:rsidRPr="00671E08" w:rsidRDefault="00B64E00" w:rsidP="00B64E00">
      <w:pPr>
        <w:autoSpaceDE w:val="0"/>
        <w:autoSpaceDN w:val="0"/>
        <w:adjustRightInd w:val="0"/>
        <w:jc w:val="both"/>
        <w:rPr>
          <w:rFonts w:ascii="Century Gothic" w:hAnsi="Century Gothic"/>
          <w:color w:val="000000"/>
          <w:spacing w:val="2"/>
          <w:position w:val="2"/>
          <w:sz w:val="18"/>
          <w:szCs w:val="18"/>
        </w:rPr>
      </w:pPr>
      <w:r w:rsidRPr="00671E08">
        <w:rPr>
          <w:rFonts w:ascii="Century Gothic" w:hAnsi="Century Gothic"/>
          <w:bCs/>
          <w:color w:val="000000"/>
          <w:spacing w:val="2"/>
          <w:position w:val="2"/>
          <w:sz w:val="18"/>
          <w:szCs w:val="18"/>
        </w:rPr>
        <w:t xml:space="preserve">7.5 - </w:t>
      </w:r>
      <w:r w:rsidRPr="00671E08">
        <w:rPr>
          <w:rFonts w:ascii="Century Gothic" w:hAnsi="Century Gothic"/>
          <w:color w:val="000000"/>
          <w:spacing w:val="2"/>
          <w:position w:val="2"/>
          <w:sz w:val="18"/>
          <w:szCs w:val="18"/>
        </w:rPr>
        <w:t xml:space="preserve">Independentemente da aceitação, a adjudicatária garantirá a qualidade da Prestação dos Serviços de Arbitragem, por período igual ao do contrato; </w:t>
      </w:r>
    </w:p>
    <w:p w:rsidR="00B64E00" w:rsidRPr="00671E08" w:rsidRDefault="00B64E00" w:rsidP="00B64E00">
      <w:pPr>
        <w:autoSpaceDE w:val="0"/>
        <w:autoSpaceDN w:val="0"/>
        <w:adjustRightInd w:val="0"/>
        <w:jc w:val="both"/>
        <w:rPr>
          <w:rFonts w:ascii="Century Gothic" w:hAnsi="Century Gothic"/>
          <w:spacing w:val="2"/>
          <w:position w:val="2"/>
          <w:sz w:val="18"/>
          <w:szCs w:val="18"/>
        </w:rPr>
      </w:pPr>
      <w:r w:rsidRPr="00671E08">
        <w:rPr>
          <w:rFonts w:ascii="Century Gothic" w:hAnsi="Century Gothic"/>
          <w:bCs/>
          <w:color w:val="000000"/>
          <w:spacing w:val="2"/>
          <w:position w:val="2"/>
          <w:sz w:val="18"/>
          <w:szCs w:val="18"/>
        </w:rPr>
        <w:t xml:space="preserve">7.6 </w:t>
      </w:r>
      <w:r w:rsidRPr="00671E08">
        <w:rPr>
          <w:rFonts w:ascii="Century Gothic" w:hAnsi="Century Gothic"/>
          <w:color w:val="000000"/>
          <w:spacing w:val="2"/>
          <w:position w:val="2"/>
          <w:sz w:val="18"/>
          <w:szCs w:val="18"/>
        </w:rPr>
        <w:t xml:space="preserve">– A prestação dos serviços de arbitragem será realizado na sede e zona rural do município de Catuti, conforme especificado na ordem de serviço emitida pela secretaria municipal de Esportes e Juventude; </w:t>
      </w:r>
      <w:r w:rsidRPr="00671E08">
        <w:rPr>
          <w:rFonts w:ascii="Century Gothic" w:hAnsi="Century Gothic"/>
          <w:spacing w:val="2"/>
          <w:position w:val="2"/>
          <w:sz w:val="18"/>
          <w:szCs w:val="18"/>
        </w:rPr>
        <w:t xml:space="preserve"> </w:t>
      </w:r>
    </w:p>
    <w:p w:rsidR="00B64E00" w:rsidRPr="00671E08" w:rsidRDefault="00B64E00" w:rsidP="00B64E00">
      <w:pPr>
        <w:ind w:right="22"/>
        <w:jc w:val="both"/>
        <w:rPr>
          <w:rFonts w:ascii="Century Gothic" w:hAnsi="Century Gothic"/>
          <w:sz w:val="18"/>
          <w:szCs w:val="18"/>
        </w:rPr>
      </w:pPr>
      <w:r w:rsidRPr="00671E08">
        <w:rPr>
          <w:rFonts w:ascii="Century Gothic" w:hAnsi="Century Gothic"/>
          <w:bCs/>
          <w:spacing w:val="2"/>
          <w:position w:val="2"/>
          <w:sz w:val="18"/>
          <w:szCs w:val="18"/>
        </w:rPr>
        <w:t xml:space="preserve">7.7 </w:t>
      </w:r>
      <w:r w:rsidRPr="00671E08">
        <w:rPr>
          <w:rFonts w:ascii="Century Gothic" w:hAnsi="Century Gothic"/>
          <w:spacing w:val="2"/>
          <w:position w:val="2"/>
          <w:sz w:val="18"/>
          <w:szCs w:val="18"/>
        </w:rPr>
        <w:t>- Se o prazo de inicio dos jogos coincidir com decretação de feriado ou outro fato superveniente de caráter público que impeça a concretização dos mesmos, este será automaticamente prorrogado para o primeiro dia útil subsequente</w:t>
      </w:r>
    </w:p>
    <w:p w:rsidR="00B64E00" w:rsidRPr="00671E08" w:rsidRDefault="00B64E00" w:rsidP="00B64E00">
      <w:pPr>
        <w:ind w:right="-55"/>
        <w:jc w:val="both"/>
        <w:rPr>
          <w:rFonts w:ascii="Century Gothic" w:hAnsi="Century Gothic"/>
          <w:sz w:val="18"/>
          <w:szCs w:val="18"/>
        </w:rPr>
      </w:pPr>
      <w:r w:rsidRPr="00671E08">
        <w:rPr>
          <w:rFonts w:ascii="Century Gothic" w:hAnsi="Century Gothic"/>
          <w:sz w:val="18"/>
          <w:szCs w:val="18"/>
        </w:rPr>
        <w:t xml:space="preserve">7.8 - O prazo de vigência do objeto será de </w:t>
      </w:r>
      <w:r w:rsidRPr="00671E08">
        <w:rPr>
          <w:rFonts w:ascii="Century Gothic" w:hAnsi="Century Gothic"/>
          <w:b/>
          <w:sz w:val="18"/>
          <w:szCs w:val="18"/>
        </w:rPr>
        <w:t xml:space="preserve">12 (doze) meses, </w:t>
      </w:r>
      <w:r w:rsidRPr="00671E08">
        <w:rPr>
          <w:rFonts w:ascii="Century Gothic" w:hAnsi="Century Gothic"/>
          <w:sz w:val="18"/>
          <w:szCs w:val="18"/>
        </w:rPr>
        <w:t>contados a partir da assinatura do contrato,</w:t>
      </w:r>
      <w:r w:rsidRPr="00671E08">
        <w:rPr>
          <w:rFonts w:ascii="Century Gothic" w:hAnsi="Century Gothic"/>
          <w:b/>
          <w:sz w:val="18"/>
          <w:szCs w:val="18"/>
        </w:rPr>
        <w:t xml:space="preserve"> </w:t>
      </w:r>
      <w:r w:rsidRPr="00671E08">
        <w:rPr>
          <w:rFonts w:ascii="Century Gothic" w:hAnsi="Century Gothic"/>
          <w:sz w:val="18"/>
          <w:szCs w:val="18"/>
        </w:rPr>
        <w:t>podendo ser prorrogado por igual período, nos termos da Lei Federal nº 8.666/93 e suas alterações.</w:t>
      </w:r>
    </w:p>
    <w:p w:rsidR="00B64E00" w:rsidRPr="00671E08" w:rsidRDefault="00B64E00" w:rsidP="00B64E00">
      <w:pPr>
        <w:autoSpaceDE w:val="0"/>
        <w:autoSpaceDN w:val="0"/>
        <w:adjustRightInd w:val="0"/>
        <w:ind w:right="228"/>
        <w:jc w:val="both"/>
        <w:rPr>
          <w:rFonts w:ascii="Century Gothic" w:hAnsi="Century Gothic"/>
          <w:b/>
          <w:bCs/>
          <w:sz w:val="18"/>
          <w:szCs w:val="18"/>
        </w:rPr>
      </w:pPr>
      <w:r w:rsidRPr="00671E08">
        <w:rPr>
          <w:rFonts w:ascii="Century Gothic" w:hAnsi="Century Gothic"/>
          <w:b/>
          <w:bCs/>
          <w:sz w:val="18"/>
          <w:szCs w:val="18"/>
        </w:rPr>
        <w:t>08 – DA DOTAÇÃO ORÇAMENTÁRIA</w:t>
      </w:r>
    </w:p>
    <w:p w:rsidR="00B64E00" w:rsidRPr="00671E08" w:rsidRDefault="00B64E00" w:rsidP="00B64E00">
      <w:pPr>
        <w:autoSpaceDE w:val="0"/>
        <w:autoSpaceDN w:val="0"/>
        <w:adjustRightInd w:val="0"/>
        <w:jc w:val="both"/>
        <w:rPr>
          <w:rFonts w:ascii="Century Gothic" w:hAnsi="Century Gothic"/>
          <w:b/>
          <w:sz w:val="18"/>
          <w:szCs w:val="18"/>
        </w:rPr>
      </w:pPr>
      <w:r w:rsidRPr="00671E08">
        <w:rPr>
          <w:rFonts w:ascii="Century Gothic" w:hAnsi="Century Gothic"/>
          <w:sz w:val="18"/>
          <w:szCs w:val="18"/>
        </w:rPr>
        <w:t>10.1 – As despesas decorrentes da presente licitação correrão a conta das seguintes dotações orçamentárias:</w:t>
      </w:r>
      <w:r w:rsidRPr="00671E08">
        <w:rPr>
          <w:rFonts w:ascii="Century Gothic" w:hAnsi="Century Gothic"/>
          <w:b/>
          <w:sz w:val="18"/>
          <w:szCs w:val="18"/>
        </w:rPr>
        <w:t xml:space="preserve"> </w:t>
      </w:r>
    </w:p>
    <w:p w:rsidR="00B64E00" w:rsidRPr="0034014D" w:rsidRDefault="00B64E00" w:rsidP="00B64E00">
      <w:pPr>
        <w:ind w:right="-55"/>
        <w:jc w:val="both"/>
        <w:rPr>
          <w:rFonts w:ascii="Century Gothic" w:hAnsi="Century Gothic"/>
          <w:sz w:val="18"/>
          <w:szCs w:val="18"/>
        </w:rPr>
      </w:pPr>
      <w:r w:rsidRPr="0034014D">
        <w:rPr>
          <w:rFonts w:ascii="Century Gothic" w:hAnsi="Century Gothic"/>
          <w:sz w:val="18"/>
          <w:szCs w:val="18"/>
        </w:rPr>
        <w:t>975 - MAN. SERV. DE ESPORTES E LAZER - Outros Serviços de Terceiros - Pessoa Jurídica - 111427.812.0028.2098.33903900 - 100 RECURSOS NÃO VINCULADOS DE IMP</w:t>
      </w:r>
    </w:p>
    <w:p w:rsidR="00B64E00" w:rsidRPr="007801BE" w:rsidRDefault="00B64E00" w:rsidP="00B64E00">
      <w:pPr>
        <w:autoSpaceDE w:val="0"/>
        <w:autoSpaceDN w:val="0"/>
        <w:adjustRightInd w:val="0"/>
        <w:ind w:right="228"/>
        <w:jc w:val="both"/>
        <w:rPr>
          <w:rFonts w:ascii="Century Gothic" w:hAnsi="Century Gothic"/>
          <w:bCs/>
          <w:sz w:val="18"/>
          <w:szCs w:val="18"/>
        </w:rPr>
      </w:pPr>
      <w:r w:rsidRPr="0034014D">
        <w:rPr>
          <w:rFonts w:ascii="Century Gothic" w:hAnsi="Century Gothic"/>
          <w:bCs/>
          <w:sz w:val="18"/>
          <w:szCs w:val="18"/>
        </w:rPr>
        <w:t>09 – DAS OBRIGAÇÕES DAS PARTES</w:t>
      </w:r>
    </w:p>
    <w:p w:rsidR="00B64E00" w:rsidRPr="00671E08" w:rsidRDefault="00B64E00" w:rsidP="00B64E00">
      <w:pPr>
        <w:autoSpaceDE w:val="0"/>
        <w:autoSpaceDN w:val="0"/>
        <w:adjustRightInd w:val="0"/>
        <w:ind w:right="-30"/>
        <w:jc w:val="both"/>
        <w:rPr>
          <w:rFonts w:ascii="Century Gothic" w:hAnsi="Century Gothic"/>
          <w:sz w:val="18"/>
          <w:szCs w:val="18"/>
        </w:rPr>
      </w:pPr>
      <w:r w:rsidRPr="00671E08">
        <w:rPr>
          <w:rFonts w:ascii="Century Gothic" w:hAnsi="Century Gothic"/>
          <w:sz w:val="18"/>
          <w:szCs w:val="18"/>
        </w:rPr>
        <w:t>09.1 - Constituem obrigações da Contratante:</w:t>
      </w:r>
    </w:p>
    <w:p w:rsidR="00B64E00" w:rsidRPr="00671E08" w:rsidRDefault="00B64E00" w:rsidP="00B64E00">
      <w:pPr>
        <w:autoSpaceDE w:val="0"/>
        <w:autoSpaceDN w:val="0"/>
        <w:adjustRightInd w:val="0"/>
        <w:ind w:left="708" w:right="-30"/>
        <w:jc w:val="both"/>
        <w:rPr>
          <w:rFonts w:ascii="Century Gothic" w:hAnsi="Century Gothic"/>
          <w:color w:val="000000"/>
          <w:sz w:val="18"/>
          <w:szCs w:val="18"/>
        </w:rPr>
      </w:pPr>
      <w:r w:rsidRPr="00671E08">
        <w:rPr>
          <w:rFonts w:ascii="Century Gothic" w:hAnsi="Century Gothic"/>
          <w:bCs/>
          <w:color w:val="000000"/>
          <w:sz w:val="18"/>
          <w:szCs w:val="18"/>
        </w:rPr>
        <w:t xml:space="preserve">9.1.1 - </w:t>
      </w:r>
      <w:r w:rsidRPr="00671E08">
        <w:rPr>
          <w:rFonts w:ascii="Century Gothic" w:hAnsi="Century Gothic"/>
          <w:color w:val="000000"/>
          <w:sz w:val="18"/>
          <w:szCs w:val="18"/>
        </w:rPr>
        <w:t xml:space="preserve">A </w:t>
      </w:r>
      <w:r w:rsidRPr="00671E08">
        <w:rPr>
          <w:rFonts w:ascii="Century Gothic" w:hAnsi="Century Gothic"/>
          <w:i/>
          <w:iCs/>
          <w:color w:val="000000"/>
          <w:sz w:val="18"/>
          <w:szCs w:val="18"/>
        </w:rPr>
        <w:t xml:space="preserve">CONTRATANTE </w:t>
      </w:r>
      <w:r w:rsidRPr="00671E08">
        <w:rPr>
          <w:rFonts w:ascii="Century Gothic" w:hAnsi="Century Gothic"/>
          <w:color w:val="000000"/>
          <w:sz w:val="18"/>
          <w:szCs w:val="18"/>
        </w:rPr>
        <w:t xml:space="preserve">se obriga a efetuar os pagamentos devidos à </w:t>
      </w:r>
      <w:r w:rsidRPr="00671E08">
        <w:rPr>
          <w:rFonts w:ascii="Century Gothic" w:hAnsi="Century Gothic"/>
          <w:i/>
          <w:iCs/>
          <w:color w:val="000000"/>
          <w:sz w:val="18"/>
          <w:szCs w:val="18"/>
        </w:rPr>
        <w:t xml:space="preserve">CONTRATADA </w:t>
      </w:r>
      <w:r w:rsidRPr="00671E08">
        <w:rPr>
          <w:rFonts w:ascii="Century Gothic" w:hAnsi="Century Gothic"/>
          <w:color w:val="000000"/>
          <w:sz w:val="18"/>
          <w:szCs w:val="18"/>
        </w:rPr>
        <w:t>nos valores, forma e prazos estabelecidos no edital.</w:t>
      </w:r>
    </w:p>
    <w:p w:rsidR="00B64E00" w:rsidRPr="00671E08" w:rsidRDefault="00B64E00" w:rsidP="00B64E00">
      <w:pPr>
        <w:autoSpaceDE w:val="0"/>
        <w:autoSpaceDN w:val="0"/>
        <w:adjustRightInd w:val="0"/>
        <w:ind w:left="708" w:right="-30"/>
        <w:jc w:val="both"/>
        <w:rPr>
          <w:rFonts w:ascii="Century Gothic" w:hAnsi="Century Gothic"/>
          <w:b/>
          <w:bCs/>
          <w:color w:val="000000"/>
          <w:sz w:val="18"/>
          <w:szCs w:val="18"/>
        </w:rPr>
      </w:pPr>
      <w:r w:rsidRPr="00671E08">
        <w:rPr>
          <w:rFonts w:ascii="Century Gothic" w:hAnsi="Century Gothic"/>
          <w:bCs/>
          <w:color w:val="000000"/>
          <w:sz w:val="18"/>
          <w:szCs w:val="18"/>
        </w:rPr>
        <w:t xml:space="preserve">9.1.2 - </w:t>
      </w:r>
      <w:r w:rsidRPr="00671E08">
        <w:rPr>
          <w:rFonts w:ascii="Century Gothic" w:hAnsi="Century Gothic"/>
          <w:color w:val="000000"/>
          <w:sz w:val="18"/>
          <w:szCs w:val="18"/>
        </w:rPr>
        <w:t>O acompanhamento do contrato será feito pelo Secretario ocupante da Secretaria requisitante dos serviços</w:t>
      </w:r>
      <w:r w:rsidRPr="00671E08">
        <w:rPr>
          <w:rFonts w:ascii="Century Gothic" w:hAnsi="Century Gothic"/>
          <w:b/>
          <w:bCs/>
          <w:color w:val="000000"/>
          <w:sz w:val="18"/>
          <w:szCs w:val="18"/>
        </w:rPr>
        <w:t>.</w:t>
      </w:r>
    </w:p>
    <w:p w:rsidR="00B64E00" w:rsidRPr="007801BE" w:rsidRDefault="00B64E00" w:rsidP="00B64E00">
      <w:pPr>
        <w:autoSpaceDE w:val="0"/>
        <w:autoSpaceDN w:val="0"/>
        <w:adjustRightInd w:val="0"/>
        <w:ind w:right="-30"/>
        <w:jc w:val="both"/>
        <w:rPr>
          <w:rFonts w:ascii="Century Gothic" w:hAnsi="Century Gothic"/>
          <w:bCs/>
          <w:color w:val="000000"/>
          <w:sz w:val="18"/>
          <w:szCs w:val="18"/>
        </w:rPr>
      </w:pPr>
      <w:r w:rsidRPr="00671E08">
        <w:rPr>
          <w:rFonts w:ascii="Century Gothic" w:hAnsi="Century Gothic"/>
          <w:bCs/>
          <w:color w:val="000000"/>
          <w:sz w:val="18"/>
          <w:szCs w:val="18"/>
        </w:rPr>
        <w:t xml:space="preserve">09.2 – Constituem obrigações da Contratada: </w:t>
      </w:r>
    </w:p>
    <w:p w:rsidR="00B64E00" w:rsidRPr="00671E08" w:rsidRDefault="00B64E00" w:rsidP="00B64E00">
      <w:pPr>
        <w:autoSpaceDE w:val="0"/>
        <w:autoSpaceDN w:val="0"/>
        <w:adjustRightInd w:val="0"/>
        <w:ind w:left="708" w:right="-30"/>
        <w:jc w:val="both"/>
        <w:rPr>
          <w:rFonts w:ascii="Century Gothic" w:hAnsi="Century Gothic"/>
          <w:color w:val="000000"/>
          <w:sz w:val="18"/>
          <w:szCs w:val="18"/>
        </w:rPr>
      </w:pPr>
      <w:r w:rsidRPr="00671E08">
        <w:rPr>
          <w:rFonts w:ascii="Century Gothic" w:hAnsi="Century Gothic"/>
          <w:color w:val="000000"/>
          <w:sz w:val="18"/>
          <w:szCs w:val="18"/>
        </w:rPr>
        <w:t>9.2.1 - Arcar com o ônus das obrigações tributárias, previdenciárias e securitárias devidas em razão deste contrato;</w:t>
      </w:r>
    </w:p>
    <w:p w:rsidR="00B64E00" w:rsidRPr="00671E08" w:rsidRDefault="00B64E00" w:rsidP="00B64E00">
      <w:pPr>
        <w:autoSpaceDE w:val="0"/>
        <w:autoSpaceDN w:val="0"/>
        <w:adjustRightInd w:val="0"/>
        <w:ind w:left="708" w:right="-30"/>
        <w:jc w:val="both"/>
        <w:rPr>
          <w:rFonts w:ascii="Century Gothic" w:hAnsi="Century Gothic"/>
          <w:color w:val="000000"/>
          <w:sz w:val="18"/>
          <w:szCs w:val="18"/>
        </w:rPr>
      </w:pPr>
      <w:r w:rsidRPr="00671E08">
        <w:rPr>
          <w:rFonts w:ascii="Century Gothic" w:hAnsi="Century Gothic"/>
          <w:color w:val="000000"/>
          <w:sz w:val="18"/>
          <w:szCs w:val="18"/>
        </w:rPr>
        <w:t>9.2.2 - Garantir o servidor para prestar os serviços com pontualidade na forma estabelecida neste Instrumento;</w:t>
      </w:r>
    </w:p>
    <w:p w:rsidR="00B64E00" w:rsidRPr="00671E08" w:rsidRDefault="00B64E00" w:rsidP="00B64E00">
      <w:pPr>
        <w:autoSpaceDE w:val="0"/>
        <w:autoSpaceDN w:val="0"/>
        <w:adjustRightInd w:val="0"/>
        <w:ind w:right="-30" w:firstLine="708"/>
        <w:jc w:val="both"/>
        <w:rPr>
          <w:rFonts w:ascii="Century Gothic" w:hAnsi="Century Gothic"/>
          <w:color w:val="000000"/>
          <w:sz w:val="18"/>
          <w:szCs w:val="18"/>
        </w:rPr>
      </w:pPr>
      <w:r w:rsidRPr="00671E08">
        <w:rPr>
          <w:rFonts w:ascii="Century Gothic" w:hAnsi="Century Gothic"/>
          <w:bCs/>
          <w:color w:val="000000"/>
          <w:sz w:val="18"/>
          <w:szCs w:val="18"/>
        </w:rPr>
        <w:t xml:space="preserve">9.2.3 - </w:t>
      </w:r>
      <w:r w:rsidRPr="00671E08">
        <w:rPr>
          <w:rFonts w:ascii="Century Gothic" w:hAnsi="Century Gothic"/>
          <w:color w:val="000000"/>
          <w:sz w:val="18"/>
          <w:szCs w:val="18"/>
        </w:rPr>
        <w:t>Cumprir rigorosamente o prazo pactuado no presente contrato;</w:t>
      </w:r>
    </w:p>
    <w:p w:rsidR="00B64E00" w:rsidRPr="00671E08" w:rsidRDefault="00B64E00" w:rsidP="00B64E00">
      <w:pPr>
        <w:autoSpaceDE w:val="0"/>
        <w:autoSpaceDN w:val="0"/>
        <w:adjustRightInd w:val="0"/>
        <w:ind w:left="708" w:right="-30" w:firstLine="708"/>
        <w:jc w:val="both"/>
        <w:rPr>
          <w:rFonts w:ascii="Century Gothic" w:hAnsi="Century Gothic"/>
          <w:color w:val="000000"/>
          <w:sz w:val="18"/>
          <w:szCs w:val="18"/>
        </w:rPr>
      </w:pPr>
    </w:p>
    <w:p w:rsidR="00B64E00" w:rsidRPr="007801BE" w:rsidRDefault="00B64E00" w:rsidP="00B64E00">
      <w:pPr>
        <w:autoSpaceDE w:val="0"/>
        <w:autoSpaceDN w:val="0"/>
        <w:adjustRightInd w:val="0"/>
        <w:ind w:left="708" w:right="-30"/>
        <w:jc w:val="both"/>
        <w:rPr>
          <w:rFonts w:ascii="Century Gothic" w:hAnsi="Century Gothic"/>
          <w:color w:val="000000"/>
          <w:sz w:val="18"/>
          <w:szCs w:val="18"/>
        </w:rPr>
      </w:pPr>
      <w:r w:rsidRPr="00671E08">
        <w:rPr>
          <w:rFonts w:ascii="Century Gothic" w:hAnsi="Century Gothic"/>
          <w:bCs/>
          <w:color w:val="000000"/>
          <w:sz w:val="18"/>
          <w:szCs w:val="18"/>
        </w:rPr>
        <w:lastRenderedPageBreak/>
        <w:t xml:space="preserve">9.2.4 - </w:t>
      </w:r>
      <w:r w:rsidRPr="00671E08">
        <w:rPr>
          <w:rFonts w:ascii="Century Gothic" w:hAnsi="Century Gothic"/>
          <w:color w:val="000000"/>
          <w:sz w:val="18"/>
          <w:szCs w:val="18"/>
        </w:rPr>
        <w:t>Responsabilizar-se por todos os encargos e obrigações sociais, tributárias, trabalhistas, securitárias e previdenciárias e que incidam ou venham a incidir sobre o objeto deste contrato.</w:t>
      </w:r>
    </w:p>
    <w:p w:rsidR="00B64E00" w:rsidRPr="007801BE" w:rsidRDefault="00B64E00" w:rsidP="00B64E00">
      <w:pPr>
        <w:autoSpaceDE w:val="0"/>
        <w:autoSpaceDN w:val="0"/>
        <w:adjustRightInd w:val="0"/>
        <w:ind w:left="708" w:right="-30"/>
        <w:jc w:val="both"/>
        <w:rPr>
          <w:rFonts w:ascii="Century Gothic" w:hAnsi="Century Gothic"/>
          <w:color w:val="000000"/>
          <w:sz w:val="18"/>
          <w:szCs w:val="18"/>
        </w:rPr>
      </w:pPr>
      <w:r w:rsidRPr="00671E08">
        <w:rPr>
          <w:rFonts w:ascii="Century Gothic" w:hAnsi="Century Gothic"/>
          <w:bCs/>
          <w:color w:val="000000"/>
          <w:sz w:val="18"/>
          <w:szCs w:val="18"/>
        </w:rPr>
        <w:t xml:space="preserve">9.2.5 - </w:t>
      </w:r>
      <w:r w:rsidRPr="00671E08">
        <w:rPr>
          <w:rFonts w:ascii="Century Gothic" w:hAnsi="Century Gothic"/>
          <w:color w:val="000000"/>
          <w:sz w:val="18"/>
          <w:szCs w:val="18"/>
        </w:rPr>
        <w:t>Substituir, no prazo máximo de 24 (vinte e quatro) horas, o servidor que for considerado inadequado;</w:t>
      </w:r>
    </w:p>
    <w:p w:rsidR="00B64E00" w:rsidRPr="007801BE" w:rsidRDefault="00B64E00" w:rsidP="00B64E00">
      <w:pPr>
        <w:autoSpaceDE w:val="0"/>
        <w:autoSpaceDN w:val="0"/>
        <w:adjustRightInd w:val="0"/>
        <w:ind w:left="708" w:right="-30"/>
        <w:jc w:val="both"/>
        <w:rPr>
          <w:rFonts w:ascii="Century Gothic" w:hAnsi="Century Gothic"/>
          <w:sz w:val="18"/>
          <w:szCs w:val="18"/>
        </w:rPr>
      </w:pPr>
      <w:r w:rsidRPr="00671E08">
        <w:rPr>
          <w:rFonts w:ascii="Century Gothic" w:hAnsi="Century Gothic"/>
          <w:bCs/>
          <w:color w:val="000000"/>
          <w:sz w:val="18"/>
          <w:szCs w:val="18"/>
        </w:rPr>
        <w:t xml:space="preserve">9.2.6 - </w:t>
      </w:r>
      <w:r w:rsidRPr="00671E08">
        <w:rPr>
          <w:rFonts w:ascii="Century Gothic" w:hAnsi="Century Gothic"/>
          <w:color w:val="000000"/>
          <w:sz w:val="18"/>
          <w:szCs w:val="18"/>
        </w:rPr>
        <w:t>Manter, durante a execução do contrato, em compatibilidade com as obrigações por ela assumidas, todas as condições de participação e habilitação exigidas nesta licitação.</w:t>
      </w:r>
    </w:p>
    <w:p w:rsidR="00B64E00" w:rsidRPr="007801BE" w:rsidRDefault="00B64E00" w:rsidP="00B64E00">
      <w:pPr>
        <w:ind w:right="-30"/>
        <w:jc w:val="both"/>
        <w:rPr>
          <w:rFonts w:ascii="Century Gothic" w:hAnsi="Century Gothic"/>
          <w:b/>
          <w:bCs/>
          <w:sz w:val="18"/>
          <w:szCs w:val="18"/>
        </w:rPr>
      </w:pPr>
      <w:r w:rsidRPr="00671E08">
        <w:rPr>
          <w:rFonts w:ascii="Century Gothic" w:hAnsi="Century Gothic"/>
          <w:b/>
          <w:bCs/>
          <w:sz w:val="18"/>
          <w:szCs w:val="18"/>
        </w:rPr>
        <w:t>10 – DAS DISPOSIÇÕES FINAIS</w:t>
      </w:r>
    </w:p>
    <w:p w:rsidR="00B64E00" w:rsidRPr="00671E08" w:rsidRDefault="00B64E00" w:rsidP="00B64E00">
      <w:pPr>
        <w:autoSpaceDE w:val="0"/>
        <w:autoSpaceDN w:val="0"/>
        <w:adjustRightInd w:val="0"/>
        <w:ind w:right="-30"/>
        <w:jc w:val="both"/>
        <w:rPr>
          <w:rFonts w:ascii="Century Gothic" w:hAnsi="Century Gothic"/>
          <w:sz w:val="18"/>
          <w:szCs w:val="18"/>
        </w:rPr>
      </w:pPr>
      <w:r w:rsidRPr="00671E08">
        <w:rPr>
          <w:rFonts w:ascii="Century Gothic" w:hAnsi="Century Gothic"/>
          <w:sz w:val="18"/>
          <w:szCs w:val="18"/>
        </w:rPr>
        <w:t>10.1 – A participação neste certame implica em plena aceitação dos termos e condições deste instrumento, bem como das normas administrativas vigentes.</w:t>
      </w:r>
    </w:p>
    <w:p w:rsidR="00B64E00" w:rsidRPr="00671E08" w:rsidRDefault="00B64E00" w:rsidP="00B64E00">
      <w:pPr>
        <w:autoSpaceDE w:val="0"/>
        <w:autoSpaceDN w:val="0"/>
        <w:adjustRightInd w:val="0"/>
        <w:ind w:right="-30"/>
        <w:jc w:val="both"/>
        <w:rPr>
          <w:rFonts w:ascii="Century Gothic" w:hAnsi="Century Gothic"/>
          <w:sz w:val="18"/>
          <w:szCs w:val="18"/>
        </w:rPr>
      </w:pPr>
      <w:r w:rsidRPr="00671E08">
        <w:rPr>
          <w:rFonts w:ascii="Century Gothic" w:hAnsi="Century Gothic"/>
          <w:sz w:val="18"/>
          <w:szCs w:val="18"/>
        </w:rPr>
        <w:t>10.2 – É vedada a utilização de qualquer elemento, critério ou fator sigiloso, subjetivo ou reservado que possa, ainda que indiretamente, elidir o princípio da igualdade entre as licitantes.</w:t>
      </w:r>
    </w:p>
    <w:p w:rsidR="00B64E00" w:rsidRPr="00671E08" w:rsidRDefault="00B64E00" w:rsidP="00B64E00">
      <w:pPr>
        <w:ind w:right="-30"/>
        <w:jc w:val="center"/>
        <w:rPr>
          <w:rFonts w:ascii="Century Gothic" w:hAnsi="Century Gothic"/>
          <w:sz w:val="18"/>
          <w:szCs w:val="18"/>
        </w:rPr>
      </w:pPr>
    </w:p>
    <w:p w:rsidR="00B64E00" w:rsidRPr="00671E08" w:rsidRDefault="00B64E00" w:rsidP="00B64E00">
      <w:pPr>
        <w:ind w:right="-30"/>
        <w:jc w:val="center"/>
        <w:rPr>
          <w:rFonts w:ascii="Century Gothic" w:hAnsi="Century Gothic"/>
          <w:sz w:val="18"/>
          <w:szCs w:val="18"/>
        </w:rPr>
      </w:pPr>
      <w:r>
        <w:rPr>
          <w:rFonts w:ascii="Century Gothic" w:hAnsi="Century Gothic"/>
          <w:sz w:val="18"/>
          <w:szCs w:val="18"/>
        </w:rPr>
        <w:t>Monte Azul-MG, 04 de Julho de 2022</w:t>
      </w:r>
      <w:r w:rsidRPr="00671E08">
        <w:rPr>
          <w:rFonts w:ascii="Century Gothic" w:hAnsi="Century Gothic"/>
          <w:sz w:val="18"/>
          <w:szCs w:val="18"/>
        </w:rPr>
        <w:t>.</w:t>
      </w:r>
    </w:p>
    <w:p w:rsidR="00B64E00" w:rsidRPr="00671E08" w:rsidRDefault="00B64E00" w:rsidP="00B64E00">
      <w:pPr>
        <w:ind w:right="-30"/>
        <w:jc w:val="both"/>
        <w:rPr>
          <w:rFonts w:ascii="Century Gothic" w:hAnsi="Century Gothic"/>
          <w:sz w:val="18"/>
          <w:szCs w:val="18"/>
        </w:rPr>
      </w:pPr>
    </w:p>
    <w:p w:rsidR="00B64E00" w:rsidRPr="00671E08" w:rsidRDefault="00B64E00" w:rsidP="00B64E00">
      <w:pPr>
        <w:ind w:right="-30"/>
        <w:jc w:val="center"/>
        <w:rPr>
          <w:rFonts w:ascii="Century Gothic" w:hAnsi="Century Gothic"/>
          <w:sz w:val="18"/>
          <w:szCs w:val="18"/>
        </w:rPr>
      </w:pPr>
      <w:r w:rsidRPr="00671E08">
        <w:rPr>
          <w:rFonts w:ascii="Century Gothic" w:hAnsi="Century Gothic"/>
          <w:sz w:val="18"/>
          <w:szCs w:val="18"/>
        </w:rPr>
        <w:t>_________________________________________</w:t>
      </w:r>
    </w:p>
    <w:p w:rsidR="00B64E00" w:rsidRPr="00671E08" w:rsidRDefault="00B64E00" w:rsidP="00B64E00">
      <w:pPr>
        <w:ind w:right="-30"/>
        <w:jc w:val="center"/>
        <w:rPr>
          <w:rFonts w:ascii="Century Gothic" w:hAnsi="Century Gothic"/>
          <w:b/>
          <w:bCs/>
          <w:sz w:val="18"/>
          <w:szCs w:val="18"/>
        </w:rPr>
      </w:pPr>
      <w:r>
        <w:rPr>
          <w:rFonts w:ascii="Century Gothic" w:hAnsi="Century Gothic"/>
          <w:b/>
          <w:bCs/>
          <w:sz w:val="18"/>
          <w:szCs w:val="18"/>
        </w:rPr>
        <w:t>Paulo Dias Moreira</w:t>
      </w:r>
    </w:p>
    <w:p w:rsidR="00B64E00" w:rsidRPr="00671E08" w:rsidRDefault="00B64E00" w:rsidP="00B64E00">
      <w:pPr>
        <w:ind w:right="-30"/>
        <w:jc w:val="center"/>
        <w:rPr>
          <w:rFonts w:ascii="Century Gothic" w:hAnsi="Century Gothic"/>
          <w:sz w:val="18"/>
          <w:szCs w:val="18"/>
        </w:rPr>
      </w:pPr>
      <w:r w:rsidRPr="00671E08">
        <w:rPr>
          <w:rFonts w:ascii="Century Gothic" w:hAnsi="Century Gothic"/>
          <w:sz w:val="18"/>
          <w:szCs w:val="18"/>
        </w:rPr>
        <w:t>Prefeito Municipal</w:t>
      </w:r>
    </w:p>
    <w:p w:rsidR="00B64E00" w:rsidRDefault="00B64E00" w:rsidP="00B64E00">
      <w:pPr>
        <w:ind w:right="-29"/>
        <w:jc w:val="center"/>
        <w:rPr>
          <w:rFonts w:ascii="Century Gothic" w:hAnsi="Century Gothic"/>
          <w:sz w:val="18"/>
          <w:szCs w:val="18"/>
        </w:rPr>
      </w:pPr>
    </w:p>
    <w:p w:rsidR="00B64E00" w:rsidRDefault="00B64E00" w:rsidP="00B64E00">
      <w:pPr>
        <w:ind w:right="-29"/>
        <w:jc w:val="center"/>
        <w:rPr>
          <w:rFonts w:ascii="Century Gothic" w:hAnsi="Century Gothic"/>
          <w:sz w:val="18"/>
          <w:szCs w:val="18"/>
        </w:rPr>
      </w:pPr>
    </w:p>
    <w:p w:rsidR="00B64E00" w:rsidRDefault="00B64E00" w:rsidP="00B64E00">
      <w:pPr>
        <w:ind w:right="-29"/>
        <w:jc w:val="center"/>
        <w:rPr>
          <w:rFonts w:ascii="Century Gothic" w:hAnsi="Century Gothic"/>
          <w:sz w:val="18"/>
          <w:szCs w:val="18"/>
        </w:rPr>
      </w:pPr>
    </w:p>
    <w:p w:rsidR="00B64E00" w:rsidRDefault="00B64E00" w:rsidP="00B64E00">
      <w:pPr>
        <w:ind w:right="-29"/>
        <w:jc w:val="center"/>
        <w:rPr>
          <w:rFonts w:ascii="Century Gothic" w:hAnsi="Century Gothic"/>
          <w:sz w:val="18"/>
          <w:szCs w:val="18"/>
        </w:rPr>
      </w:pPr>
    </w:p>
    <w:p w:rsidR="00B64E00" w:rsidRDefault="00B64E00" w:rsidP="00B64E00">
      <w:pPr>
        <w:ind w:right="-29"/>
        <w:jc w:val="center"/>
        <w:rPr>
          <w:rFonts w:ascii="Century Gothic" w:hAnsi="Century Gothic"/>
          <w:sz w:val="18"/>
          <w:szCs w:val="18"/>
        </w:rPr>
      </w:pPr>
    </w:p>
    <w:p w:rsidR="00B64E00" w:rsidRDefault="00B64E00" w:rsidP="00B64E00">
      <w:pPr>
        <w:ind w:right="-29"/>
        <w:jc w:val="center"/>
        <w:rPr>
          <w:rFonts w:ascii="Century Gothic" w:hAnsi="Century Gothic"/>
          <w:sz w:val="18"/>
          <w:szCs w:val="18"/>
        </w:rPr>
      </w:pPr>
    </w:p>
    <w:p w:rsidR="00B64E00" w:rsidRDefault="00B64E00" w:rsidP="00B64E00">
      <w:pPr>
        <w:ind w:right="-29"/>
        <w:jc w:val="center"/>
        <w:rPr>
          <w:rFonts w:ascii="Century Gothic" w:hAnsi="Century Gothic"/>
          <w:sz w:val="18"/>
          <w:szCs w:val="18"/>
        </w:rPr>
      </w:pPr>
    </w:p>
    <w:p w:rsidR="00B64E00" w:rsidRDefault="00B64E00" w:rsidP="00B64E00">
      <w:pPr>
        <w:ind w:right="-29"/>
        <w:jc w:val="center"/>
        <w:rPr>
          <w:rFonts w:ascii="Century Gothic" w:hAnsi="Century Gothic"/>
          <w:sz w:val="18"/>
          <w:szCs w:val="18"/>
        </w:rPr>
      </w:pPr>
    </w:p>
    <w:p w:rsidR="00B64E00" w:rsidRDefault="00B64E00" w:rsidP="00B64E00">
      <w:pPr>
        <w:ind w:right="-29"/>
        <w:jc w:val="center"/>
        <w:rPr>
          <w:rFonts w:ascii="Century Gothic" w:hAnsi="Century Gothic"/>
          <w:sz w:val="18"/>
          <w:szCs w:val="18"/>
        </w:rPr>
      </w:pPr>
    </w:p>
    <w:p w:rsidR="00B64E00" w:rsidRDefault="00B64E00" w:rsidP="00B64E00">
      <w:pPr>
        <w:ind w:right="-29"/>
        <w:jc w:val="center"/>
        <w:rPr>
          <w:rFonts w:ascii="Century Gothic" w:hAnsi="Century Gothic"/>
          <w:sz w:val="18"/>
          <w:szCs w:val="18"/>
        </w:rPr>
      </w:pPr>
    </w:p>
    <w:p w:rsidR="00B64E00" w:rsidRDefault="00B64E00" w:rsidP="00B64E00">
      <w:pPr>
        <w:ind w:right="-29"/>
        <w:jc w:val="center"/>
        <w:rPr>
          <w:rFonts w:ascii="Century Gothic" w:hAnsi="Century Gothic"/>
          <w:sz w:val="18"/>
          <w:szCs w:val="18"/>
        </w:rPr>
      </w:pPr>
    </w:p>
    <w:p w:rsidR="00B64E00" w:rsidRDefault="00B64E00" w:rsidP="00B64E00">
      <w:pPr>
        <w:ind w:right="-29"/>
        <w:jc w:val="center"/>
        <w:rPr>
          <w:rFonts w:ascii="Century Gothic" w:hAnsi="Century Gothic"/>
          <w:sz w:val="18"/>
          <w:szCs w:val="18"/>
        </w:rPr>
      </w:pPr>
    </w:p>
    <w:p w:rsidR="00B64E00" w:rsidRDefault="00B64E00" w:rsidP="00B64E00">
      <w:pPr>
        <w:ind w:right="-29"/>
        <w:jc w:val="center"/>
        <w:rPr>
          <w:rFonts w:ascii="Century Gothic" w:hAnsi="Century Gothic"/>
          <w:sz w:val="18"/>
          <w:szCs w:val="18"/>
        </w:rPr>
      </w:pPr>
    </w:p>
    <w:p w:rsidR="00B64E00" w:rsidRDefault="00B64E00" w:rsidP="00B64E00">
      <w:pPr>
        <w:ind w:right="-29"/>
        <w:jc w:val="center"/>
        <w:rPr>
          <w:rFonts w:ascii="Century Gothic" w:hAnsi="Century Gothic"/>
          <w:sz w:val="18"/>
          <w:szCs w:val="18"/>
        </w:rPr>
      </w:pPr>
    </w:p>
    <w:p w:rsidR="00B64E00" w:rsidRDefault="00B64E00" w:rsidP="00B64E00">
      <w:pPr>
        <w:ind w:right="-29"/>
        <w:jc w:val="center"/>
        <w:rPr>
          <w:rFonts w:ascii="Century Gothic" w:hAnsi="Century Gothic"/>
          <w:sz w:val="18"/>
          <w:szCs w:val="18"/>
        </w:rPr>
      </w:pPr>
    </w:p>
    <w:p w:rsidR="00B64E00" w:rsidRDefault="00B64E00" w:rsidP="00B64E00">
      <w:pPr>
        <w:ind w:right="-29"/>
        <w:rPr>
          <w:rFonts w:ascii="Century Gothic" w:hAnsi="Century Gothic"/>
          <w:sz w:val="18"/>
          <w:szCs w:val="18"/>
        </w:rPr>
      </w:pPr>
    </w:p>
    <w:p w:rsidR="00B64E00" w:rsidRDefault="00B64E00" w:rsidP="00B64E00">
      <w:pPr>
        <w:ind w:right="-29"/>
        <w:jc w:val="center"/>
        <w:rPr>
          <w:rFonts w:ascii="Century Gothic" w:hAnsi="Century Gothic"/>
          <w:sz w:val="18"/>
          <w:szCs w:val="18"/>
        </w:rPr>
      </w:pPr>
    </w:p>
    <w:p w:rsidR="00B64E00" w:rsidRPr="007801BE" w:rsidRDefault="00B64E00" w:rsidP="00B64E00">
      <w:pPr>
        <w:ind w:right="-29"/>
        <w:jc w:val="center"/>
        <w:rPr>
          <w:rFonts w:ascii="Century Gothic" w:hAnsi="Century Gothic"/>
          <w:b/>
          <w:sz w:val="18"/>
          <w:szCs w:val="18"/>
        </w:rPr>
      </w:pPr>
      <w:r w:rsidRPr="00B43CFC">
        <w:rPr>
          <w:rFonts w:ascii="Century Gothic" w:hAnsi="Century Gothic"/>
          <w:b/>
          <w:sz w:val="18"/>
          <w:szCs w:val="18"/>
        </w:rPr>
        <w:lastRenderedPageBreak/>
        <w:t>ANEXO III</w:t>
      </w:r>
    </w:p>
    <w:p w:rsidR="00B64E00" w:rsidRPr="007F38ED" w:rsidRDefault="00B64E00" w:rsidP="00B64E00">
      <w:pPr>
        <w:jc w:val="center"/>
        <w:rPr>
          <w:rFonts w:ascii="Century Gothic" w:hAnsi="Century Gothic"/>
          <w:b/>
        </w:rPr>
      </w:pPr>
    </w:p>
    <w:p w:rsidR="00B64E00" w:rsidRPr="007F38ED" w:rsidRDefault="00B64E00" w:rsidP="00B64E00">
      <w:pPr>
        <w:jc w:val="center"/>
        <w:rPr>
          <w:rFonts w:ascii="Century Gothic" w:hAnsi="Century Gothic"/>
          <w:b/>
        </w:rPr>
      </w:pPr>
      <w:r>
        <w:rPr>
          <w:rFonts w:ascii="Century Gothic" w:hAnsi="Century Gothic"/>
          <w:b/>
        </w:rPr>
        <w:t>PROCESSO LICITATÓRIO Nº 086/2022</w:t>
      </w:r>
    </w:p>
    <w:p w:rsidR="00B64E00" w:rsidRDefault="00B64E00" w:rsidP="00B64E00">
      <w:pPr>
        <w:jc w:val="center"/>
        <w:rPr>
          <w:rFonts w:ascii="Century Gothic" w:hAnsi="Century Gothic"/>
          <w:b/>
        </w:rPr>
      </w:pPr>
      <w:r w:rsidRPr="007F38ED">
        <w:rPr>
          <w:rFonts w:ascii="Century Gothic" w:hAnsi="Century Gothic"/>
          <w:b/>
        </w:rPr>
        <w:t xml:space="preserve">Pregão Presencial Nº </w:t>
      </w:r>
      <w:r>
        <w:rPr>
          <w:rFonts w:ascii="Century Gothic" w:hAnsi="Century Gothic"/>
          <w:b/>
        </w:rPr>
        <w:t>022/2022</w:t>
      </w:r>
    </w:p>
    <w:p w:rsidR="00B64E00" w:rsidRPr="007F38ED" w:rsidRDefault="00B64E00" w:rsidP="00B64E00">
      <w:pPr>
        <w:jc w:val="center"/>
        <w:rPr>
          <w:rFonts w:ascii="Century Gothic" w:hAnsi="Century Gothic"/>
          <w:b/>
        </w:rPr>
      </w:pPr>
      <w:r>
        <w:rPr>
          <w:rFonts w:ascii="Century Gothic" w:hAnsi="Century Gothic"/>
          <w:b/>
        </w:rPr>
        <w:t xml:space="preserve">SISTEMA REGISTRO DE PREÇOS </w:t>
      </w:r>
    </w:p>
    <w:p w:rsidR="00B64E00" w:rsidRPr="007F38ED" w:rsidRDefault="00B64E00" w:rsidP="00B64E00">
      <w:pPr>
        <w:rPr>
          <w:rFonts w:ascii="Century Gothic" w:hAnsi="Century Gothic"/>
          <w:b/>
        </w:rPr>
      </w:pPr>
    </w:p>
    <w:p w:rsidR="00B64E00" w:rsidRPr="007F38ED" w:rsidRDefault="00B64E00" w:rsidP="00B64E00">
      <w:pPr>
        <w:jc w:val="center"/>
        <w:rPr>
          <w:rFonts w:ascii="Century Gothic" w:hAnsi="Century Gothic"/>
          <w:b/>
        </w:rPr>
      </w:pPr>
      <w:r w:rsidRPr="007F38ED">
        <w:rPr>
          <w:rFonts w:ascii="Century Gothic" w:hAnsi="Century Gothic"/>
          <w:b/>
        </w:rPr>
        <w:t>MODELO DE CARTA DE CREDENCIAMENTO</w:t>
      </w:r>
    </w:p>
    <w:p w:rsidR="00B64E00" w:rsidRPr="007F38ED" w:rsidRDefault="00B64E00" w:rsidP="00B64E00">
      <w:pPr>
        <w:jc w:val="both"/>
        <w:rPr>
          <w:rFonts w:ascii="Century Gothic" w:hAnsi="Century Gothic"/>
        </w:rPr>
      </w:pPr>
    </w:p>
    <w:p w:rsidR="00B64E00" w:rsidRPr="00507340" w:rsidRDefault="00B64E00" w:rsidP="00B64E00">
      <w:pPr>
        <w:spacing w:line="360" w:lineRule="auto"/>
        <w:ind w:right="-88"/>
        <w:jc w:val="both"/>
        <w:rPr>
          <w:rFonts w:ascii="Century Gothic" w:hAnsi="Century Gothic" w:cs="Tahoma"/>
          <w:color w:val="000000"/>
        </w:rPr>
      </w:pPr>
      <w:r w:rsidRPr="00507340">
        <w:rPr>
          <w:rFonts w:ascii="Century Gothic" w:hAnsi="Century Gothic" w:cs="Tahoma"/>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w:t>
      </w:r>
      <w:r>
        <w:rPr>
          <w:rFonts w:ascii="Century Gothic" w:hAnsi="Century Gothic" w:cs="Tahoma"/>
        </w:rPr>
        <w:t xml:space="preserve">assinar contratos, </w:t>
      </w:r>
      <w:r w:rsidRPr="00507340">
        <w:rPr>
          <w:rFonts w:ascii="Century Gothic" w:hAnsi="Century Gothic" w:cs="Tahoma"/>
        </w:rPr>
        <w:t xml:space="preserve">firmar compromissos ou acordos, receber e dar quitação, podendo ainda, substabelecer esta em outrem, com ou sem reservas de iguais poderes, dando tudo por bom, firme e valioso. </w:t>
      </w:r>
    </w:p>
    <w:p w:rsidR="00B64E00" w:rsidRPr="007F38ED" w:rsidRDefault="00B64E00" w:rsidP="00B64E00">
      <w:pPr>
        <w:spacing w:line="360" w:lineRule="auto"/>
        <w:jc w:val="both"/>
        <w:rPr>
          <w:rFonts w:ascii="Century Gothic" w:hAnsi="Century Gothic"/>
        </w:rPr>
      </w:pPr>
    </w:p>
    <w:p w:rsidR="00B64E00" w:rsidRPr="007F38ED" w:rsidRDefault="00B64E00" w:rsidP="00B64E00">
      <w:pPr>
        <w:jc w:val="both"/>
        <w:rPr>
          <w:rFonts w:ascii="Century Gothic" w:hAnsi="Century Gothic"/>
        </w:rPr>
      </w:pPr>
    </w:p>
    <w:p w:rsidR="00B64E00" w:rsidRPr="007F38ED" w:rsidRDefault="00B64E00" w:rsidP="00B64E00">
      <w:pPr>
        <w:jc w:val="center"/>
        <w:rPr>
          <w:rFonts w:ascii="Century Gothic" w:hAnsi="Century Gothic"/>
        </w:rPr>
      </w:pPr>
      <w:r w:rsidRPr="007F38ED">
        <w:rPr>
          <w:rFonts w:ascii="Century Gothic" w:hAnsi="Century Gothic"/>
        </w:rPr>
        <w:t>MONTE AZUL - MG,</w:t>
      </w:r>
      <w:r>
        <w:rPr>
          <w:rFonts w:ascii="Century Gothic" w:hAnsi="Century Gothic"/>
        </w:rPr>
        <w:t xml:space="preserve"> ____ de _______________ de 2022</w:t>
      </w:r>
      <w:r w:rsidRPr="007F38ED">
        <w:rPr>
          <w:rFonts w:ascii="Century Gothic" w:hAnsi="Century Gothic"/>
        </w:rPr>
        <w:t>.</w:t>
      </w:r>
    </w:p>
    <w:p w:rsidR="00B64E00" w:rsidRDefault="00B64E00" w:rsidP="00B64E00">
      <w:pPr>
        <w:jc w:val="center"/>
        <w:rPr>
          <w:rFonts w:ascii="Century Gothic" w:hAnsi="Century Gothic"/>
        </w:rPr>
      </w:pPr>
      <w:r w:rsidRPr="007F38ED">
        <w:rPr>
          <w:rFonts w:ascii="Century Gothic" w:hAnsi="Century Gothic"/>
        </w:rPr>
        <w:t>Assinatura: _________________________________</w:t>
      </w:r>
    </w:p>
    <w:p w:rsidR="00B64E00" w:rsidRPr="007F38ED" w:rsidRDefault="00B64E00" w:rsidP="00B64E00">
      <w:pPr>
        <w:jc w:val="center"/>
        <w:rPr>
          <w:rFonts w:ascii="Century Gothic" w:hAnsi="Century Gothic"/>
        </w:rPr>
      </w:pPr>
      <w:r>
        <w:rPr>
          <w:rFonts w:ascii="Century Gothic" w:hAnsi="Century Gothic"/>
        </w:rPr>
        <w:t>Reconhecer firma</w:t>
      </w:r>
    </w:p>
    <w:p w:rsidR="00B64E00" w:rsidRPr="007F38ED" w:rsidRDefault="00B64E00" w:rsidP="00B64E00">
      <w:pPr>
        <w:jc w:val="both"/>
        <w:rPr>
          <w:rFonts w:ascii="Century Gothic" w:hAnsi="Century Gothic"/>
        </w:rPr>
      </w:pPr>
    </w:p>
    <w:p w:rsidR="00B64E00" w:rsidRPr="007F38ED" w:rsidRDefault="00B64E00" w:rsidP="00B64E00">
      <w:pPr>
        <w:jc w:val="both"/>
        <w:rPr>
          <w:rFonts w:ascii="Century Gothic" w:hAnsi="Century Gothic"/>
        </w:rPr>
      </w:pPr>
      <w:r w:rsidRPr="007F38ED">
        <w:rPr>
          <w:rFonts w:ascii="Century Gothic" w:hAnsi="Century Gothic"/>
        </w:rPr>
        <w:t>Obs.: Identificar o signatário e utilizar carimbo padronizado da empresa.</w:t>
      </w:r>
    </w:p>
    <w:p w:rsidR="00B64E00" w:rsidRPr="007F38ED" w:rsidRDefault="00B64E00" w:rsidP="00B64E00">
      <w:pPr>
        <w:jc w:val="both"/>
        <w:rPr>
          <w:rFonts w:ascii="Century Gothic" w:hAnsi="Century Gothic"/>
        </w:rPr>
      </w:pPr>
    </w:p>
    <w:p w:rsidR="00B64E00" w:rsidRPr="007F38ED" w:rsidRDefault="00B64E00" w:rsidP="00B64E00">
      <w:pPr>
        <w:jc w:val="both"/>
        <w:rPr>
          <w:rFonts w:ascii="Century Gothic" w:hAnsi="Century Gothic"/>
        </w:rPr>
      </w:pPr>
    </w:p>
    <w:p w:rsidR="00B64E00" w:rsidRPr="0016775E" w:rsidRDefault="00B64E00" w:rsidP="00B64E00"/>
    <w:p w:rsidR="00B64E00" w:rsidRDefault="00B64E00" w:rsidP="00B64E00">
      <w:pPr>
        <w:pStyle w:val="Ttulo1"/>
        <w:rPr>
          <w:rFonts w:ascii="Century Gothic" w:hAnsi="Century Gothic"/>
          <w:sz w:val="18"/>
          <w:szCs w:val="18"/>
        </w:rPr>
      </w:pPr>
      <w:r w:rsidRPr="007F38ED">
        <w:rPr>
          <w:rFonts w:ascii="Century Gothic" w:hAnsi="Century Gothic"/>
          <w:sz w:val="18"/>
          <w:szCs w:val="18"/>
        </w:rPr>
        <w:lastRenderedPageBreak/>
        <w:t xml:space="preserve"> </w:t>
      </w:r>
    </w:p>
    <w:p w:rsidR="00B64E00" w:rsidRPr="007F38ED" w:rsidRDefault="00B64E00" w:rsidP="00B64E00">
      <w:pPr>
        <w:pStyle w:val="Ttulo1"/>
        <w:jc w:val="center"/>
        <w:rPr>
          <w:rFonts w:ascii="Century Gothic" w:hAnsi="Century Gothic"/>
          <w:sz w:val="18"/>
          <w:szCs w:val="18"/>
        </w:rPr>
      </w:pPr>
      <w:r w:rsidRPr="007F38ED">
        <w:rPr>
          <w:rFonts w:ascii="Century Gothic" w:hAnsi="Century Gothic"/>
          <w:sz w:val="18"/>
          <w:szCs w:val="18"/>
        </w:rPr>
        <w:t>ANEXO I</w:t>
      </w:r>
      <w:r>
        <w:rPr>
          <w:rFonts w:ascii="Century Gothic" w:hAnsi="Century Gothic"/>
          <w:sz w:val="18"/>
          <w:szCs w:val="18"/>
        </w:rPr>
        <w:t>V</w:t>
      </w:r>
    </w:p>
    <w:p w:rsidR="00B64E00" w:rsidRPr="007F38ED" w:rsidRDefault="00B64E00" w:rsidP="00B64E00">
      <w:pPr>
        <w:jc w:val="center"/>
        <w:rPr>
          <w:rFonts w:ascii="Century Gothic" w:hAnsi="Century Gothic"/>
          <w:b/>
        </w:rPr>
      </w:pPr>
    </w:p>
    <w:p w:rsidR="00B64E00" w:rsidRPr="007F38ED" w:rsidRDefault="00B64E00" w:rsidP="00B64E00">
      <w:pPr>
        <w:jc w:val="center"/>
        <w:rPr>
          <w:rFonts w:ascii="Century Gothic" w:hAnsi="Century Gothic"/>
          <w:b/>
        </w:rPr>
      </w:pPr>
      <w:r>
        <w:rPr>
          <w:rFonts w:ascii="Century Gothic" w:hAnsi="Century Gothic"/>
          <w:b/>
        </w:rPr>
        <w:t>PROCESSO LICITATÓRIO Nº 086/2022</w:t>
      </w:r>
    </w:p>
    <w:p w:rsidR="00B64E00" w:rsidRDefault="00B64E00" w:rsidP="00B64E00">
      <w:pPr>
        <w:jc w:val="center"/>
        <w:rPr>
          <w:rFonts w:ascii="Century Gothic" w:hAnsi="Century Gothic"/>
          <w:b/>
        </w:rPr>
      </w:pPr>
      <w:r w:rsidRPr="007F38ED">
        <w:rPr>
          <w:rFonts w:ascii="Century Gothic" w:hAnsi="Century Gothic"/>
          <w:b/>
        </w:rPr>
        <w:t xml:space="preserve">Pregão </w:t>
      </w:r>
      <w:r>
        <w:rPr>
          <w:rFonts w:ascii="Century Gothic" w:hAnsi="Century Gothic"/>
          <w:b/>
        </w:rPr>
        <w:t>Presencial Nº 022/2022</w:t>
      </w:r>
    </w:p>
    <w:p w:rsidR="00B64E00" w:rsidRPr="007F38ED" w:rsidRDefault="00B64E00" w:rsidP="00B64E00">
      <w:pPr>
        <w:jc w:val="center"/>
        <w:rPr>
          <w:rFonts w:ascii="Century Gothic" w:hAnsi="Century Gothic"/>
          <w:b/>
        </w:rPr>
      </w:pPr>
      <w:r>
        <w:rPr>
          <w:rFonts w:ascii="Century Gothic" w:hAnsi="Century Gothic"/>
          <w:b/>
        </w:rPr>
        <w:t xml:space="preserve">SISTEMA REGISTRO DE PREÇOS </w:t>
      </w:r>
    </w:p>
    <w:p w:rsidR="00B64E00" w:rsidRPr="007F38ED" w:rsidRDefault="00B64E00" w:rsidP="00B64E00">
      <w:pPr>
        <w:jc w:val="center"/>
        <w:rPr>
          <w:rFonts w:ascii="Century Gothic" w:hAnsi="Century Gothic"/>
          <w:b/>
        </w:rPr>
      </w:pPr>
    </w:p>
    <w:p w:rsidR="00B64E00" w:rsidRPr="007F38ED" w:rsidRDefault="00B64E00" w:rsidP="00B64E00">
      <w:pPr>
        <w:jc w:val="center"/>
        <w:rPr>
          <w:rFonts w:ascii="Century Gothic" w:hAnsi="Century Gothic"/>
          <w:b/>
        </w:rPr>
      </w:pPr>
    </w:p>
    <w:p w:rsidR="00B64E00" w:rsidRPr="007F38ED" w:rsidRDefault="00B64E00" w:rsidP="00B64E00">
      <w:pPr>
        <w:jc w:val="center"/>
        <w:rPr>
          <w:rFonts w:ascii="Century Gothic" w:hAnsi="Century Gothic"/>
          <w:b/>
        </w:rPr>
      </w:pPr>
      <w:r w:rsidRPr="007F38ED">
        <w:rPr>
          <w:rFonts w:ascii="Century Gothic" w:hAnsi="Century Gothic"/>
          <w:b/>
        </w:rPr>
        <w:t>DECLARAÇÃO</w:t>
      </w:r>
    </w:p>
    <w:p w:rsidR="00B64E00" w:rsidRPr="007F38ED" w:rsidRDefault="00B64E00" w:rsidP="00B64E00">
      <w:pPr>
        <w:jc w:val="center"/>
        <w:rPr>
          <w:rFonts w:ascii="Century Gothic" w:hAnsi="Century Gothic"/>
          <w:b/>
        </w:rPr>
      </w:pPr>
      <w:r>
        <w:rPr>
          <w:rFonts w:ascii="Century Gothic" w:hAnsi="Century Gothic"/>
          <w:b/>
        </w:rPr>
        <w:t xml:space="preserve">DECLARAÇÃO DE MENOR </w:t>
      </w:r>
      <w:r w:rsidRPr="007F38ED">
        <w:rPr>
          <w:rFonts w:ascii="Century Gothic" w:hAnsi="Century Gothic"/>
          <w:b/>
        </w:rPr>
        <w:t>EMPREGADOR</w:t>
      </w:r>
    </w:p>
    <w:p w:rsidR="00B64E00" w:rsidRDefault="00B64E00" w:rsidP="00B64E00">
      <w:pPr>
        <w:jc w:val="both"/>
        <w:rPr>
          <w:rFonts w:ascii="Century Gothic" w:hAnsi="Century Gothic"/>
        </w:rPr>
      </w:pPr>
    </w:p>
    <w:p w:rsidR="00B64E00" w:rsidRPr="007F38ED" w:rsidRDefault="00B64E00" w:rsidP="00B64E00">
      <w:pPr>
        <w:jc w:val="both"/>
        <w:rPr>
          <w:rFonts w:ascii="Century Gothic" w:hAnsi="Century Gothic"/>
        </w:rPr>
      </w:pPr>
    </w:p>
    <w:p w:rsidR="00B64E00" w:rsidRPr="007F38ED" w:rsidRDefault="00B64E00" w:rsidP="00B64E00">
      <w:pPr>
        <w:spacing w:line="360" w:lineRule="auto"/>
        <w:jc w:val="both"/>
        <w:rPr>
          <w:rFonts w:ascii="Century Gothic" w:hAnsi="Century Gothic"/>
        </w:rPr>
      </w:pPr>
      <w:r>
        <w:rPr>
          <w:rFonts w:ascii="Century Gothic" w:hAnsi="Century Gothic"/>
        </w:rPr>
        <w:t xml:space="preserve">A empresa, </w:t>
      </w:r>
      <w:r w:rsidRPr="007F38ED">
        <w:rPr>
          <w:rFonts w:ascii="Century Gothic" w:hAnsi="Century Gothic"/>
        </w:rPr>
        <w:t>..........................................  inscrito no CNPJ  nº .........................</w:t>
      </w:r>
      <w:r>
        <w:rPr>
          <w:rFonts w:ascii="Century Gothic" w:hAnsi="Century Gothic"/>
        </w:rPr>
        <w:t>, neste ato representada pelo Sr(a) ..........................................., portador(a) da</w:t>
      </w:r>
      <w:r w:rsidRPr="007F38ED">
        <w:rPr>
          <w:rFonts w:ascii="Century Gothic" w:hAnsi="Century Gothic"/>
        </w:rPr>
        <w:t xml:space="preserve">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B64E00" w:rsidRPr="007F38ED" w:rsidRDefault="00B64E00" w:rsidP="00B64E00">
      <w:pPr>
        <w:jc w:val="both"/>
        <w:rPr>
          <w:rFonts w:ascii="Century Gothic" w:hAnsi="Century Gothic"/>
        </w:rPr>
      </w:pPr>
    </w:p>
    <w:p w:rsidR="00B64E00" w:rsidRPr="007F38ED" w:rsidRDefault="00B64E00" w:rsidP="00B64E00">
      <w:pPr>
        <w:jc w:val="both"/>
        <w:rPr>
          <w:rFonts w:ascii="Century Gothic" w:hAnsi="Century Gothic"/>
        </w:rPr>
      </w:pPr>
      <w:r w:rsidRPr="007F38ED">
        <w:rPr>
          <w:rFonts w:ascii="Century Gothic" w:hAnsi="Century Gothic"/>
        </w:rPr>
        <w:t>Ressalva: emprega menor, a partir de quatorze anos, na condição de aprendiz (   ).</w:t>
      </w:r>
    </w:p>
    <w:p w:rsidR="00B64E00" w:rsidRPr="007F38ED" w:rsidRDefault="00B64E00" w:rsidP="00B64E00">
      <w:pPr>
        <w:jc w:val="both"/>
        <w:rPr>
          <w:rFonts w:ascii="Century Gothic" w:hAnsi="Century Gothic"/>
        </w:rPr>
      </w:pPr>
    </w:p>
    <w:p w:rsidR="00B64E00" w:rsidRPr="007F38ED" w:rsidRDefault="00B64E00" w:rsidP="00B64E00">
      <w:pPr>
        <w:jc w:val="both"/>
        <w:rPr>
          <w:rFonts w:ascii="Century Gothic" w:hAnsi="Century Gothic"/>
        </w:rPr>
      </w:pPr>
    </w:p>
    <w:p w:rsidR="00B64E00" w:rsidRPr="000E3EF1" w:rsidRDefault="00B64E00" w:rsidP="00B64E00">
      <w:pPr>
        <w:jc w:val="center"/>
        <w:rPr>
          <w:rFonts w:ascii="Century Gothic" w:hAnsi="Century Gothic"/>
          <w:spacing w:val="10"/>
        </w:rPr>
      </w:pPr>
      <w:r w:rsidRPr="000E3EF1">
        <w:rPr>
          <w:rFonts w:ascii="Century Gothic" w:hAnsi="Century Gothic"/>
          <w:spacing w:val="10"/>
        </w:rPr>
        <w:t>Local, ........ de ..............., de............</w:t>
      </w:r>
    </w:p>
    <w:p w:rsidR="00B64E00" w:rsidRPr="000E3EF1" w:rsidRDefault="00B64E00" w:rsidP="00B64E00">
      <w:pPr>
        <w:jc w:val="center"/>
        <w:rPr>
          <w:rFonts w:ascii="Century Gothic" w:hAnsi="Century Gothic"/>
          <w:spacing w:val="10"/>
        </w:rPr>
      </w:pPr>
    </w:p>
    <w:p w:rsidR="00B64E00" w:rsidRPr="000E3EF1" w:rsidRDefault="00B64E00" w:rsidP="00B64E00">
      <w:pPr>
        <w:jc w:val="center"/>
        <w:rPr>
          <w:rFonts w:ascii="Century Gothic" w:hAnsi="Century Gothic"/>
          <w:spacing w:val="10"/>
        </w:rPr>
      </w:pPr>
      <w:r w:rsidRPr="000E3EF1">
        <w:rPr>
          <w:rFonts w:ascii="Century Gothic" w:hAnsi="Century Gothic"/>
          <w:spacing w:val="10"/>
        </w:rPr>
        <w:t>__________________________________________</w:t>
      </w:r>
    </w:p>
    <w:p w:rsidR="00B64E00" w:rsidRPr="007801BE" w:rsidRDefault="00B64E00" w:rsidP="00B64E00">
      <w:pPr>
        <w:jc w:val="center"/>
        <w:rPr>
          <w:rFonts w:ascii="Century Gothic" w:hAnsi="Century Gothic"/>
          <w:spacing w:val="10"/>
        </w:rPr>
      </w:pPr>
      <w:r w:rsidRPr="000E3EF1">
        <w:rPr>
          <w:rFonts w:ascii="Century Gothic" w:hAnsi="Century Gothic"/>
          <w:spacing w:val="10"/>
        </w:rPr>
        <w:t>Assinatura</w:t>
      </w:r>
    </w:p>
    <w:p w:rsidR="00B64E00" w:rsidRPr="007F38ED" w:rsidRDefault="00B64E00" w:rsidP="00B64E00">
      <w:pPr>
        <w:jc w:val="both"/>
        <w:rPr>
          <w:rFonts w:ascii="Century Gothic" w:hAnsi="Century Gothic"/>
        </w:rPr>
      </w:pPr>
    </w:p>
    <w:p w:rsidR="00B64E00" w:rsidRPr="007F38ED" w:rsidRDefault="00B64E00" w:rsidP="00B64E00">
      <w:pPr>
        <w:jc w:val="both"/>
        <w:rPr>
          <w:rFonts w:ascii="Century Gothic" w:hAnsi="Century Gothic"/>
        </w:rPr>
      </w:pPr>
      <w:r w:rsidRPr="007F38ED">
        <w:rPr>
          <w:rFonts w:ascii="Century Gothic" w:hAnsi="Century Gothic"/>
        </w:rPr>
        <w:t>(Observação: em caso afirmativo, assinalar a ressalva acima)</w:t>
      </w:r>
    </w:p>
    <w:p w:rsidR="00B64E00" w:rsidRPr="007F38ED" w:rsidRDefault="00B64E00" w:rsidP="00B64E00">
      <w:pPr>
        <w:pStyle w:val="Subttulo"/>
        <w:rPr>
          <w:rFonts w:ascii="Century Gothic" w:hAnsi="Century Gothic" w:cs="Arial"/>
          <w:b w:val="0"/>
          <w:sz w:val="18"/>
          <w:szCs w:val="18"/>
        </w:rPr>
      </w:pPr>
    </w:p>
    <w:p w:rsidR="00B64E00" w:rsidRPr="007F38ED" w:rsidRDefault="00B64E00" w:rsidP="00B64E00">
      <w:pPr>
        <w:pStyle w:val="Ttulo1"/>
        <w:rPr>
          <w:rFonts w:ascii="Century Gothic" w:hAnsi="Century Gothic"/>
          <w:sz w:val="18"/>
          <w:szCs w:val="18"/>
        </w:rPr>
      </w:pPr>
    </w:p>
    <w:p w:rsidR="00B64E00" w:rsidRPr="007F38ED" w:rsidRDefault="00B64E00" w:rsidP="00B64E00">
      <w:pPr>
        <w:rPr>
          <w:rFonts w:ascii="Century Gothic" w:hAnsi="Century Gothic"/>
        </w:rPr>
      </w:pPr>
    </w:p>
    <w:p w:rsidR="00B64E00" w:rsidRPr="007F38ED" w:rsidRDefault="00B64E00" w:rsidP="00B64E00">
      <w:pPr>
        <w:rPr>
          <w:rFonts w:ascii="Century Gothic" w:hAnsi="Century Gothic"/>
        </w:rPr>
      </w:pPr>
    </w:p>
    <w:p w:rsidR="00B64E00" w:rsidRDefault="00B64E00" w:rsidP="00B64E00">
      <w:pPr>
        <w:ind w:right="-88"/>
        <w:rPr>
          <w:rFonts w:ascii="Century Gothic" w:hAnsi="Century Gothic"/>
          <w:b/>
          <w:bCs/>
          <w:color w:val="FF0000"/>
        </w:rPr>
      </w:pPr>
    </w:p>
    <w:p w:rsidR="00B64E00" w:rsidRPr="00C929B2" w:rsidRDefault="00B64E00" w:rsidP="00B64E00">
      <w:pPr>
        <w:pStyle w:val="Ttulo1"/>
        <w:rPr>
          <w:rFonts w:ascii="Century Gothic" w:hAnsi="Century Gothic"/>
          <w:sz w:val="18"/>
          <w:szCs w:val="18"/>
        </w:rPr>
      </w:pPr>
      <w:r>
        <w:rPr>
          <w:rFonts w:ascii="Century Gothic" w:hAnsi="Century Gothic"/>
          <w:sz w:val="18"/>
          <w:szCs w:val="18"/>
        </w:rPr>
        <w:t xml:space="preserve">                                                        </w:t>
      </w:r>
      <w:r w:rsidRPr="00C929B2">
        <w:rPr>
          <w:rFonts w:ascii="Century Gothic" w:hAnsi="Century Gothic"/>
          <w:sz w:val="18"/>
          <w:szCs w:val="18"/>
        </w:rPr>
        <w:t>ANEXO V</w:t>
      </w:r>
    </w:p>
    <w:p w:rsidR="00B64E00" w:rsidRPr="00C929B2" w:rsidRDefault="00B64E00" w:rsidP="00B64E00">
      <w:pPr>
        <w:pStyle w:val="PargrafodaLista"/>
        <w:spacing w:line="100" w:lineRule="atLeast"/>
        <w:ind w:left="0"/>
        <w:jc w:val="center"/>
        <w:rPr>
          <w:rFonts w:ascii="Century Gothic" w:hAnsi="Century Gothic"/>
          <w:b/>
          <w:spacing w:val="10"/>
        </w:rPr>
      </w:pPr>
    </w:p>
    <w:p w:rsidR="00B64E00" w:rsidRPr="00C929B2" w:rsidRDefault="00B64E00" w:rsidP="00B64E00">
      <w:pPr>
        <w:pStyle w:val="PargrafodaLista"/>
        <w:spacing w:line="100" w:lineRule="atLeast"/>
        <w:ind w:left="0"/>
        <w:jc w:val="center"/>
        <w:rPr>
          <w:rFonts w:ascii="Century Gothic" w:hAnsi="Century Gothic"/>
          <w:b/>
        </w:rPr>
      </w:pPr>
      <w:r w:rsidRPr="00C929B2">
        <w:rPr>
          <w:rFonts w:ascii="Century Gothic" w:hAnsi="Century Gothic"/>
          <w:b/>
        </w:rPr>
        <w:t>DECLARAÇÃO DE CIENCIA, FATO SUPERVENIENTE E IDONEIDADE</w:t>
      </w:r>
    </w:p>
    <w:p w:rsidR="00B64E00" w:rsidRPr="00C929B2" w:rsidRDefault="00B64E00" w:rsidP="00B64E00">
      <w:pPr>
        <w:pStyle w:val="PargrafodaLista"/>
        <w:spacing w:line="100" w:lineRule="atLeast"/>
        <w:ind w:left="0"/>
        <w:rPr>
          <w:rFonts w:ascii="Century Gothic" w:hAnsi="Century Gothic"/>
          <w:b/>
        </w:rPr>
      </w:pPr>
    </w:p>
    <w:p w:rsidR="00B64E00" w:rsidRPr="007F38ED" w:rsidRDefault="00B64E00" w:rsidP="00B64E00">
      <w:pPr>
        <w:spacing w:after="0" w:line="240" w:lineRule="auto"/>
        <w:jc w:val="center"/>
        <w:rPr>
          <w:rFonts w:ascii="Century Gothic" w:hAnsi="Century Gothic"/>
          <w:b/>
        </w:rPr>
      </w:pPr>
      <w:r>
        <w:rPr>
          <w:rFonts w:ascii="Century Gothic" w:hAnsi="Century Gothic"/>
          <w:b/>
        </w:rPr>
        <w:t>PROCESSO LICITATÓRIO Nº 086/2022</w:t>
      </w:r>
    </w:p>
    <w:p w:rsidR="00B64E00" w:rsidRDefault="00B64E00" w:rsidP="00B64E00">
      <w:pPr>
        <w:spacing w:after="0" w:line="240" w:lineRule="auto"/>
        <w:jc w:val="center"/>
        <w:rPr>
          <w:rFonts w:ascii="Century Gothic" w:hAnsi="Century Gothic"/>
          <w:b/>
        </w:rPr>
      </w:pPr>
      <w:r>
        <w:rPr>
          <w:rFonts w:ascii="Century Gothic" w:hAnsi="Century Gothic"/>
          <w:b/>
        </w:rPr>
        <w:t>Pregão Presencial Nº 022/2022</w:t>
      </w:r>
    </w:p>
    <w:p w:rsidR="00B64E00" w:rsidRPr="007F38ED" w:rsidRDefault="00B64E00" w:rsidP="00B64E00">
      <w:pPr>
        <w:spacing w:after="0" w:line="240" w:lineRule="auto"/>
        <w:jc w:val="center"/>
        <w:rPr>
          <w:rFonts w:ascii="Century Gothic" w:hAnsi="Century Gothic"/>
          <w:b/>
        </w:rPr>
      </w:pPr>
      <w:r>
        <w:rPr>
          <w:rFonts w:ascii="Century Gothic" w:hAnsi="Century Gothic"/>
          <w:b/>
        </w:rPr>
        <w:t xml:space="preserve">SISTEMA REGISTRO DE PREÇOS </w:t>
      </w:r>
    </w:p>
    <w:p w:rsidR="00B64E00" w:rsidRPr="00C929B2" w:rsidRDefault="00B64E00" w:rsidP="00B64E00">
      <w:pPr>
        <w:rPr>
          <w:rFonts w:ascii="Century Gothic" w:hAnsi="Century Gothic"/>
          <w:b/>
          <w:spacing w:val="10"/>
        </w:rPr>
      </w:pPr>
    </w:p>
    <w:p w:rsidR="00B64E00" w:rsidRPr="00C929B2" w:rsidRDefault="00B64E00" w:rsidP="00B64E00">
      <w:pPr>
        <w:jc w:val="center"/>
        <w:rPr>
          <w:rFonts w:ascii="Century Gothic" w:hAnsi="Century Gothic"/>
          <w:b/>
          <w:spacing w:val="10"/>
        </w:rPr>
      </w:pPr>
      <w:r w:rsidRPr="00C929B2">
        <w:rPr>
          <w:rFonts w:ascii="Century Gothic" w:hAnsi="Century Gothic"/>
          <w:b/>
          <w:spacing w:val="10"/>
        </w:rPr>
        <w:t>DECLARAÇÃO</w:t>
      </w:r>
    </w:p>
    <w:p w:rsidR="00B64E00" w:rsidRPr="00C929B2" w:rsidRDefault="00B64E00" w:rsidP="00B64E00">
      <w:pPr>
        <w:autoSpaceDE w:val="0"/>
        <w:autoSpaceDN w:val="0"/>
        <w:adjustRightInd w:val="0"/>
        <w:spacing w:line="360" w:lineRule="auto"/>
        <w:ind w:right="-171"/>
        <w:jc w:val="both"/>
        <w:rPr>
          <w:rFonts w:ascii="Century Gothic" w:hAnsi="Century Gothic" w:cs="Tahoma"/>
          <w:snapToGrid w:val="0"/>
          <w:color w:val="000000"/>
        </w:rPr>
      </w:pPr>
    </w:p>
    <w:p w:rsidR="00B64E00" w:rsidRPr="00C929B2" w:rsidRDefault="00B64E00" w:rsidP="00B64E00">
      <w:pPr>
        <w:autoSpaceDE w:val="0"/>
        <w:autoSpaceDN w:val="0"/>
        <w:adjustRightInd w:val="0"/>
        <w:spacing w:line="360" w:lineRule="auto"/>
        <w:ind w:right="-171"/>
        <w:jc w:val="both"/>
        <w:rPr>
          <w:rFonts w:ascii="Century Gothic" w:hAnsi="Century Gothic" w:cs="Verdana"/>
          <w:color w:val="000000"/>
        </w:rPr>
      </w:pPr>
      <w:r w:rsidRPr="00C929B2">
        <w:rPr>
          <w:rFonts w:ascii="Century Gothic" w:hAnsi="Century Gothic" w:cs="Tahoma"/>
          <w:snapToGrid w:val="0"/>
          <w:color w:val="000000"/>
        </w:rPr>
        <w:t xml:space="preserve">A empresa ____________________________________ </w:t>
      </w:r>
      <w:r w:rsidRPr="00C929B2">
        <w:rPr>
          <w:rFonts w:ascii="Century Gothic" w:hAnsi="Century Gothic" w:cs="Tahoma"/>
          <w:b/>
          <w:snapToGrid w:val="0"/>
          <w:color w:val="000000"/>
        </w:rPr>
        <w:t>(razão social</w:t>
      </w:r>
      <w:r w:rsidRPr="00C929B2">
        <w:rPr>
          <w:rFonts w:ascii="Century Gothic" w:hAnsi="Century Gothic" w:cs="Tahoma"/>
          <w:snapToGrid w:val="0"/>
          <w:color w:val="000000"/>
        </w:rPr>
        <w:t xml:space="preserve">), inscrito (a) no CNPJ nº______________________, </w:t>
      </w:r>
      <w:r w:rsidRPr="00C929B2">
        <w:rPr>
          <w:rFonts w:ascii="Century Gothic" w:hAnsi="Century Gothic" w:cs="Verdana"/>
          <w:color w:val="000000"/>
        </w:rPr>
        <w:t xml:space="preserve">por intermédio de seu representante legal, infra-assinado, e para os fins do </w:t>
      </w:r>
      <w:r w:rsidRPr="00C929B2">
        <w:rPr>
          <w:rFonts w:ascii="Century Gothic" w:hAnsi="Century Gothic" w:cs="Verdana"/>
          <w:b/>
          <w:bCs/>
          <w:color w:val="000000"/>
        </w:rPr>
        <w:t xml:space="preserve">PREGÃO PRESENCIAL nº </w:t>
      </w:r>
      <w:r>
        <w:rPr>
          <w:rFonts w:ascii="Century Gothic" w:hAnsi="Century Gothic" w:cs="Verdana"/>
          <w:b/>
          <w:bCs/>
          <w:color w:val="000000"/>
        </w:rPr>
        <w:t>022/2022</w:t>
      </w:r>
      <w:r w:rsidRPr="00C929B2">
        <w:rPr>
          <w:rFonts w:ascii="Century Gothic" w:hAnsi="Century Gothic" w:cs="Verdana"/>
          <w:color w:val="000000"/>
        </w:rPr>
        <w:t xml:space="preserve">, </w:t>
      </w:r>
      <w:r w:rsidRPr="00C929B2">
        <w:rPr>
          <w:rFonts w:ascii="Century Gothic" w:hAnsi="Century Gothic" w:cs="Verdana"/>
          <w:b/>
          <w:bCs/>
          <w:color w:val="000000"/>
        </w:rPr>
        <w:t xml:space="preserve">DECLARA </w:t>
      </w:r>
      <w:r w:rsidRPr="00C929B2">
        <w:rPr>
          <w:rFonts w:ascii="Century Gothic" w:hAnsi="Century Gothic" w:cs="Verdana"/>
          <w:color w:val="000000"/>
        </w:rPr>
        <w:t>expressamente, sob as penalidades cabíveis, que:</w:t>
      </w:r>
    </w:p>
    <w:p w:rsidR="00B64E00" w:rsidRPr="00C929B2" w:rsidRDefault="00B64E00" w:rsidP="00B64E00">
      <w:pPr>
        <w:autoSpaceDE w:val="0"/>
        <w:autoSpaceDN w:val="0"/>
        <w:adjustRightInd w:val="0"/>
        <w:spacing w:line="360" w:lineRule="auto"/>
        <w:ind w:right="-171" w:firstLine="708"/>
        <w:jc w:val="both"/>
        <w:rPr>
          <w:rFonts w:ascii="Century Gothic" w:hAnsi="Century Gothic" w:cs="Verdana"/>
          <w:color w:val="000000"/>
        </w:rPr>
      </w:pPr>
      <w:r w:rsidRPr="00C929B2">
        <w:rPr>
          <w:rFonts w:ascii="Century Gothic" w:hAnsi="Century Gothic" w:cs="Verdana"/>
          <w:color w:val="000000"/>
        </w:rPr>
        <w:t>a)Detém conhecimento de todas as informações contidas neste edital e em seus anexos, e que a sua proposta atende integralmente aos requisitos constantes do edital supra.</w:t>
      </w:r>
    </w:p>
    <w:p w:rsidR="00B64E00" w:rsidRPr="00C929B2" w:rsidRDefault="00B64E00" w:rsidP="00B64E00">
      <w:pPr>
        <w:spacing w:line="360" w:lineRule="auto"/>
        <w:ind w:right="-171" w:firstLine="708"/>
        <w:jc w:val="both"/>
        <w:rPr>
          <w:rFonts w:ascii="Century Gothic" w:hAnsi="Century Gothic" w:cs="Verdana"/>
          <w:color w:val="000000"/>
        </w:rPr>
      </w:pPr>
      <w:r w:rsidRPr="00C929B2">
        <w:rPr>
          <w:rFonts w:ascii="Century Gothic" w:hAnsi="Century Gothic" w:cs="Verdana"/>
          <w:color w:val="000000"/>
        </w:rPr>
        <w:t>b) 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B64E00" w:rsidRPr="00A51A16" w:rsidRDefault="00B64E00" w:rsidP="00B64E00">
      <w:pPr>
        <w:pStyle w:val="Corpodetexto2"/>
        <w:spacing w:line="360" w:lineRule="auto"/>
        <w:ind w:right="-143" w:firstLine="708"/>
        <w:rPr>
          <w:rFonts w:ascii="Century Gothic" w:hAnsi="Century Gothic"/>
          <w:bCs/>
        </w:rPr>
      </w:pPr>
      <w:r w:rsidRPr="00C929B2">
        <w:rPr>
          <w:rFonts w:ascii="Century Gothic" w:eastAsia="Calibri" w:hAnsi="Century Gothic" w:cs="Verdana"/>
          <w:color w:val="000000"/>
          <w:lang w:eastAsia="en-US"/>
        </w:rPr>
        <w:t xml:space="preserve">c) </w:t>
      </w:r>
      <w:r w:rsidRPr="00C929B2">
        <w:rPr>
          <w:rFonts w:ascii="Century Gothic" w:hAnsi="Century Gothic"/>
        </w:rPr>
        <w:t>O proponente declara ainda</w:t>
      </w:r>
      <w:r w:rsidRPr="00C929B2">
        <w:rPr>
          <w:rFonts w:ascii="Century Gothic" w:hAnsi="Century Gothic"/>
          <w:bCs/>
        </w:rPr>
        <w:t>, sob as penas da lei, que, até a presente data, não se acha declarada inidônea para licitar e contratar com o Poder Público ou suspensa do direito de licitar ou contratar com a Administração Estadual/Federal e Municipal.</w:t>
      </w:r>
    </w:p>
    <w:p w:rsidR="00B64E00" w:rsidRPr="00C929B2" w:rsidRDefault="00B64E00" w:rsidP="00B64E00">
      <w:pPr>
        <w:ind w:left="-142" w:right="-389"/>
        <w:jc w:val="center"/>
        <w:rPr>
          <w:rFonts w:ascii="Century Gothic" w:hAnsi="Century Gothic" w:cs="Tahoma"/>
          <w:b/>
        </w:rPr>
      </w:pPr>
    </w:p>
    <w:p w:rsidR="00B64E00" w:rsidRPr="00C929B2" w:rsidRDefault="00B64E00" w:rsidP="00B64E00">
      <w:pPr>
        <w:pStyle w:val="Ttulo1"/>
        <w:spacing w:line="360" w:lineRule="auto"/>
        <w:ind w:right="57" w:firstLine="708"/>
        <w:rPr>
          <w:rFonts w:ascii="Century Gothic" w:hAnsi="Century Gothic" w:cs="Tahoma"/>
          <w:b w:val="0"/>
          <w:sz w:val="18"/>
          <w:szCs w:val="18"/>
        </w:rPr>
      </w:pPr>
      <w:r w:rsidRPr="00C929B2">
        <w:rPr>
          <w:rFonts w:ascii="Century Gothic" w:hAnsi="Century Gothic" w:cs="Tahoma"/>
          <w:b w:val="0"/>
          <w:sz w:val="18"/>
          <w:szCs w:val="18"/>
        </w:rPr>
        <w:t>Por ser expressão da verdade, firmamos o presente.</w:t>
      </w:r>
    </w:p>
    <w:p w:rsidR="00B64E00" w:rsidRPr="00C929B2" w:rsidRDefault="00B64E00" w:rsidP="00B64E00">
      <w:pPr>
        <w:ind w:right="57"/>
        <w:rPr>
          <w:rFonts w:ascii="Century Gothic" w:hAnsi="Century Gothic" w:cs="Tahoma"/>
        </w:rPr>
      </w:pPr>
    </w:p>
    <w:p w:rsidR="00B64E00" w:rsidRPr="00C929B2" w:rsidRDefault="00B64E00" w:rsidP="00B64E00">
      <w:pPr>
        <w:ind w:right="57"/>
        <w:jc w:val="center"/>
        <w:rPr>
          <w:rFonts w:ascii="Century Gothic" w:hAnsi="Century Gothic" w:cs="Tahoma"/>
        </w:rPr>
      </w:pPr>
      <w:r w:rsidRPr="00C929B2">
        <w:rPr>
          <w:rFonts w:ascii="Century Gothic" w:hAnsi="Century Gothic" w:cs="Tahoma"/>
        </w:rPr>
        <w:t>_________________________,de</w:t>
      </w:r>
      <w:r>
        <w:rPr>
          <w:rFonts w:ascii="Century Gothic" w:hAnsi="Century Gothic" w:cs="Tahoma"/>
        </w:rPr>
        <w:t>___________________de _________</w:t>
      </w:r>
    </w:p>
    <w:p w:rsidR="00B64E00" w:rsidRPr="00C929B2" w:rsidRDefault="00B64E00" w:rsidP="00B64E00">
      <w:pPr>
        <w:ind w:right="57"/>
        <w:rPr>
          <w:rFonts w:ascii="Century Gothic" w:hAnsi="Century Gothic" w:cs="Tahoma"/>
        </w:rPr>
      </w:pPr>
    </w:p>
    <w:p w:rsidR="00B64E00" w:rsidRPr="00C929B2" w:rsidRDefault="00B64E00" w:rsidP="00B64E00">
      <w:pPr>
        <w:ind w:right="57"/>
        <w:jc w:val="center"/>
        <w:rPr>
          <w:rFonts w:ascii="Century Gothic" w:hAnsi="Century Gothic" w:cs="Tahoma"/>
        </w:rPr>
      </w:pPr>
      <w:r w:rsidRPr="00C929B2">
        <w:rPr>
          <w:rFonts w:ascii="Century Gothic" w:hAnsi="Century Gothic" w:cs="Tahoma"/>
        </w:rPr>
        <w:t>_______________________________________</w:t>
      </w:r>
    </w:p>
    <w:p w:rsidR="00B64E00" w:rsidRDefault="00B64E00" w:rsidP="00B64E00">
      <w:pPr>
        <w:ind w:right="57"/>
        <w:jc w:val="center"/>
        <w:rPr>
          <w:rFonts w:ascii="Century Gothic" w:hAnsi="Century Gothic" w:cs="Tahoma"/>
        </w:rPr>
      </w:pPr>
      <w:r w:rsidRPr="00C929B2">
        <w:rPr>
          <w:rFonts w:ascii="Century Gothic" w:hAnsi="Century Gothic" w:cs="Tahoma"/>
        </w:rPr>
        <w:t>(Assinatura do representante legal)</w:t>
      </w:r>
    </w:p>
    <w:p w:rsidR="00B64E00" w:rsidRDefault="00B64E00" w:rsidP="00B64E00">
      <w:pPr>
        <w:ind w:right="57"/>
        <w:jc w:val="center"/>
        <w:rPr>
          <w:rFonts w:ascii="Century Gothic" w:hAnsi="Century Gothic" w:cs="Tahoma"/>
        </w:rPr>
      </w:pPr>
    </w:p>
    <w:p w:rsidR="00B64E00" w:rsidRDefault="00B64E00" w:rsidP="00B64E00">
      <w:pPr>
        <w:ind w:right="57"/>
        <w:rPr>
          <w:rFonts w:ascii="Century Gothic" w:hAnsi="Century Gothic"/>
          <w:b/>
          <w:szCs w:val="18"/>
        </w:rPr>
      </w:pPr>
    </w:p>
    <w:p w:rsidR="00B64E00" w:rsidRPr="007801BE" w:rsidRDefault="00B64E00" w:rsidP="00B64E00">
      <w:pPr>
        <w:ind w:right="57"/>
        <w:jc w:val="center"/>
        <w:rPr>
          <w:rFonts w:ascii="Century Gothic" w:hAnsi="Century Gothic"/>
          <w:b/>
          <w:szCs w:val="18"/>
        </w:rPr>
      </w:pPr>
      <w:r w:rsidRPr="00366D0B">
        <w:rPr>
          <w:rFonts w:ascii="Century Gothic" w:hAnsi="Century Gothic"/>
          <w:b/>
          <w:szCs w:val="18"/>
        </w:rPr>
        <w:t xml:space="preserve"> ANEXO VI</w:t>
      </w:r>
    </w:p>
    <w:p w:rsidR="00B64E00" w:rsidRPr="000E3EF1" w:rsidRDefault="00B64E00" w:rsidP="00B64E00">
      <w:pPr>
        <w:rPr>
          <w:rFonts w:ascii="Century Gothic" w:hAnsi="Century Gothic"/>
        </w:rPr>
      </w:pPr>
    </w:p>
    <w:p w:rsidR="00B64E00" w:rsidRPr="000E3EF1" w:rsidRDefault="00B64E00" w:rsidP="00B64E00">
      <w:pPr>
        <w:jc w:val="center"/>
        <w:rPr>
          <w:rFonts w:ascii="Century Gothic" w:hAnsi="Century Gothic"/>
          <w:b/>
          <w:spacing w:val="10"/>
          <w:u w:val="single"/>
        </w:rPr>
      </w:pPr>
      <w:r w:rsidRPr="000E3EF1">
        <w:rPr>
          <w:rFonts w:ascii="Century Gothic" w:hAnsi="Century Gothic"/>
          <w:b/>
          <w:spacing w:val="10"/>
          <w:u w:val="single"/>
        </w:rPr>
        <w:t xml:space="preserve"> DECLARAÇÃO DE CUMPRIMENTO REQUISITOS DE HABILITAÇÃO</w:t>
      </w:r>
    </w:p>
    <w:p w:rsidR="00B64E00" w:rsidRPr="000E3EF1" w:rsidRDefault="00B64E00" w:rsidP="00B64E00">
      <w:pPr>
        <w:jc w:val="center"/>
        <w:rPr>
          <w:rFonts w:ascii="Century Gothic" w:hAnsi="Century Gothic"/>
          <w:b/>
          <w:spacing w:val="10"/>
          <w:u w:val="single"/>
        </w:rPr>
      </w:pPr>
    </w:p>
    <w:p w:rsidR="00B64E00" w:rsidRPr="000E3EF1" w:rsidRDefault="00B64E00" w:rsidP="00B64E00">
      <w:pPr>
        <w:rPr>
          <w:rFonts w:ascii="Century Gothic" w:hAnsi="Century Gothic"/>
          <w:b/>
          <w:spacing w:val="10"/>
          <w:u w:val="single"/>
        </w:rPr>
      </w:pPr>
    </w:p>
    <w:p w:rsidR="00B64E00" w:rsidRPr="007F38ED" w:rsidRDefault="00B64E00" w:rsidP="00B64E00">
      <w:pPr>
        <w:jc w:val="center"/>
        <w:rPr>
          <w:rFonts w:ascii="Century Gothic" w:hAnsi="Century Gothic"/>
          <w:b/>
        </w:rPr>
      </w:pPr>
      <w:r>
        <w:rPr>
          <w:rFonts w:ascii="Century Gothic" w:hAnsi="Century Gothic"/>
          <w:b/>
        </w:rPr>
        <w:t>PROCESSO LICITATÓRIO Nº 086/2022</w:t>
      </w:r>
    </w:p>
    <w:p w:rsidR="00B64E00" w:rsidRDefault="00B64E00" w:rsidP="00B64E00">
      <w:pPr>
        <w:jc w:val="center"/>
        <w:rPr>
          <w:rFonts w:ascii="Century Gothic" w:hAnsi="Century Gothic"/>
          <w:b/>
        </w:rPr>
      </w:pPr>
      <w:r>
        <w:rPr>
          <w:rFonts w:ascii="Century Gothic" w:hAnsi="Century Gothic"/>
          <w:b/>
        </w:rPr>
        <w:t>Pregão Presencial Nº 022/2022</w:t>
      </w:r>
    </w:p>
    <w:p w:rsidR="00B64E00" w:rsidRPr="007F38ED" w:rsidRDefault="00B64E00" w:rsidP="00B64E00">
      <w:pPr>
        <w:jc w:val="center"/>
        <w:rPr>
          <w:rFonts w:ascii="Century Gothic" w:hAnsi="Century Gothic"/>
          <w:b/>
        </w:rPr>
      </w:pPr>
      <w:r>
        <w:rPr>
          <w:rFonts w:ascii="Century Gothic" w:hAnsi="Century Gothic"/>
          <w:b/>
        </w:rPr>
        <w:t xml:space="preserve">SISTEMA REGISTRO DE PREÇOS </w:t>
      </w:r>
    </w:p>
    <w:p w:rsidR="00B64E00" w:rsidRDefault="00B64E00" w:rsidP="00B64E00">
      <w:pPr>
        <w:jc w:val="center"/>
        <w:rPr>
          <w:rFonts w:ascii="Century Gothic" w:hAnsi="Century Gothic"/>
          <w:b/>
          <w:spacing w:val="10"/>
        </w:rPr>
      </w:pPr>
    </w:p>
    <w:p w:rsidR="00B64E00" w:rsidRPr="000E3EF1" w:rsidRDefault="00B64E00" w:rsidP="00B64E00">
      <w:pPr>
        <w:rPr>
          <w:rFonts w:ascii="Century Gothic" w:hAnsi="Century Gothic"/>
          <w:b/>
          <w:spacing w:val="10"/>
        </w:rPr>
      </w:pPr>
    </w:p>
    <w:p w:rsidR="00B64E00" w:rsidRPr="000E3EF1" w:rsidRDefault="00B64E00" w:rsidP="00B64E00">
      <w:pPr>
        <w:spacing w:line="360" w:lineRule="auto"/>
        <w:jc w:val="both"/>
        <w:rPr>
          <w:rFonts w:ascii="Century Gothic" w:hAnsi="Century Gothic"/>
          <w:spacing w:val="10"/>
        </w:rPr>
      </w:pPr>
      <w:r>
        <w:rPr>
          <w:rFonts w:ascii="Century Gothic" w:hAnsi="Century Gothic"/>
          <w:spacing w:val="10"/>
        </w:rPr>
        <w:t>A</w:t>
      </w:r>
      <w:r w:rsidRPr="00716A31">
        <w:rPr>
          <w:rFonts w:ascii="Century Gothic" w:hAnsi="Century Gothic"/>
          <w:spacing w:val="10"/>
        </w:rPr>
        <w:t xml:space="preserve"> empresa,....................., estabelecida/residente na Rua: .......................... cidade de ..................  cadastrado no CNPJ sob o nº ....................., </w:t>
      </w:r>
      <w:r w:rsidRPr="00716A31">
        <w:rPr>
          <w:rFonts w:ascii="Century Gothic" w:hAnsi="Century Gothic" w:cs="Verdana"/>
          <w:color w:val="000000"/>
        </w:rPr>
        <w:t>por intermédio de seu representante legal, infra-assinado</w:t>
      </w:r>
      <w:r>
        <w:rPr>
          <w:rFonts w:ascii="Century Gothic" w:hAnsi="Century Gothic" w:cs="Verdana"/>
          <w:color w:val="000000"/>
        </w:rPr>
        <w:t>,</w:t>
      </w:r>
      <w:r w:rsidRPr="00716A31">
        <w:rPr>
          <w:rFonts w:ascii="Century Gothic" w:hAnsi="Century Gothic"/>
          <w:spacing w:val="10"/>
        </w:rPr>
        <w:t xml:space="preserve"> declar</w:t>
      </w:r>
      <w:r>
        <w:rPr>
          <w:rFonts w:ascii="Century Gothic" w:hAnsi="Century Gothic"/>
          <w:spacing w:val="10"/>
        </w:rPr>
        <w:t>a</w:t>
      </w:r>
      <w:r w:rsidRPr="00716A31">
        <w:rPr>
          <w:rFonts w:ascii="Century Gothic" w:hAnsi="Century Gothic"/>
          <w:spacing w:val="10"/>
        </w:rPr>
        <w:t xml:space="preserve"> estar apto, cumprindo plenamente </w:t>
      </w:r>
      <w:r w:rsidRPr="00716A31">
        <w:rPr>
          <w:rFonts w:ascii="Century Gothic" w:hAnsi="Century Gothic"/>
        </w:rPr>
        <w:t xml:space="preserve">os requisitos de habilitação para participar do Processo Licitatório </w:t>
      </w:r>
      <w:r>
        <w:rPr>
          <w:rFonts w:ascii="Century Gothic" w:hAnsi="Century Gothic"/>
        </w:rPr>
        <w:t>,</w:t>
      </w:r>
      <w:r w:rsidRPr="000E3EF1">
        <w:rPr>
          <w:rFonts w:ascii="Century Gothic" w:hAnsi="Century Gothic"/>
        </w:rPr>
        <w:t xml:space="preserve"> conforme art. 4º, inciso VII, da Lei Federal nº 10.520, de 17.07.2002.</w:t>
      </w:r>
    </w:p>
    <w:p w:rsidR="00B64E00" w:rsidRDefault="00B64E00" w:rsidP="00B64E00">
      <w:pPr>
        <w:jc w:val="both"/>
        <w:rPr>
          <w:rFonts w:ascii="Century Gothic" w:hAnsi="Century Gothic"/>
          <w:spacing w:val="10"/>
        </w:rPr>
      </w:pPr>
    </w:p>
    <w:p w:rsidR="00B64E00" w:rsidRPr="000E3EF1" w:rsidRDefault="00B64E00" w:rsidP="00B64E00">
      <w:pPr>
        <w:jc w:val="both"/>
        <w:rPr>
          <w:rFonts w:ascii="Century Gothic" w:hAnsi="Century Gothic"/>
          <w:spacing w:val="10"/>
        </w:rPr>
      </w:pPr>
    </w:p>
    <w:p w:rsidR="00B64E00" w:rsidRPr="000E3EF1" w:rsidRDefault="00B64E00" w:rsidP="00B64E00">
      <w:pPr>
        <w:jc w:val="center"/>
        <w:rPr>
          <w:rFonts w:ascii="Century Gothic" w:hAnsi="Century Gothic"/>
          <w:spacing w:val="10"/>
        </w:rPr>
      </w:pPr>
      <w:r w:rsidRPr="000E3EF1">
        <w:rPr>
          <w:rFonts w:ascii="Century Gothic" w:hAnsi="Century Gothic"/>
          <w:spacing w:val="10"/>
        </w:rPr>
        <w:t>Local, ........ de ..............., de............</w:t>
      </w:r>
    </w:p>
    <w:p w:rsidR="00B64E00" w:rsidRPr="000E3EF1" w:rsidRDefault="00B64E00" w:rsidP="00B64E00">
      <w:pPr>
        <w:jc w:val="center"/>
        <w:rPr>
          <w:rFonts w:ascii="Century Gothic" w:hAnsi="Century Gothic"/>
          <w:spacing w:val="10"/>
        </w:rPr>
      </w:pPr>
    </w:p>
    <w:p w:rsidR="00B64E00" w:rsidRPr="000E3EF1" w:rsidRDefault="00B64E00" w:rsidP="00B64E00">
      <w:pPr>
        <w:jc w:val="center"/>
        <w:rPr>
          <w:rFonts w:ascii="Century Gothic" w:hAnsi="Century Gothic"/>
          <w:spacing w:val="10"/>
        </w:rPr>
      </w:pPr>
      <w:r w:rsidRPr="000E3EF1">
        <w:rPr>
          <w:rFonts w:ascii="Century Gothic" w:hAnsi="Century Gothic"/>
          <w:spacing w:val="10"/>
        </w:rPr>
        <w:t>__________________________________________</w:t>
      </w:r>
    </w:p>
    <w:p w:rsidR="00B64E00" w:rsidRPr="000E3EF1" w:rsidRDefault="00B64E00" w:rsidP="00B64E00">
      <w:pPr>
        <w:jc w:val="center"/>
        <w:rPr>
          <w:rFonts w:ascii="Century Gothic" w:hAnsi="Century Gothic"/>
          <w:spacing w:val="10"/>
        </w:rPr>
      </w:pPr>
      <w:r w:rsidRPr="000E3EF1">
        <w:rPr>
          <w:rFonts w:ascii="Century Gothic" w:hAnsi="Century Gothic"/>
          <w:spacing w:val="10"/>
        </w:rPr>
        <w:t>Assinatura</w:t>
      </w:r>
    </w:p>
    <w:p w:rsidR="00B64E00" w:rsidRPr="000E3EF1" w:rsidRDefault="00B64E00" w:rsidP="00B64E00">
      <w:pPr>
        <w:rPr>
          <w:rFonts w:ascii="Century Gothic" w:hAnsi="Century Gothic"/>
        </w:rPr>
      </w:pPr>
    </w:p>
    <w:p w:rsidR="00B64E00" w:rsidRPr="000E3EF1" w:rsidRDefault="00B64E00" w:rsidP="00B64E00">
      <w:pPr>
        <w:rPr>
          <w:rFonts w:ascii="Century Gothic" w:hAnsi="Century Gothic"/>
        </w:rPr>
      </w:pPr>
    </w:p>
    <w:p w:rsidR="00B64E00" w:rsidRPr="000E3EF1" w:rsidRDefault="00B64E00" w:rsidP="00B64E00">
      <w:pPr>
        <w:rPr>
          <w:rFonts w:ascii="Century Gothic" w:hAnsi="Century Gothic"/>
        </w:rPr>
      </w:pPr>
    </w:p>
    <w:p w:rsidR="00B64E00" w:rsidRPr="004F6EBC" w:rsidRDefault="00B64E00" w:rsidP="00B64E00">
      <w:pPr>
        <w:rPr>
          <w:rFonts w:ascii="Cambria" w:hAnsi="Cambria"/>
        </w:rPr>
      </w:pPr>
    </w:p>
    <w:p w:rsidR="00B64E00" w:rsidRDefault="00B64E00" w:rsidP="00B64E00">
      <w:pPr>
        <w:ind w:left="-142" w:right="-88"/>
        <w:jc w:val="center"/>
        <w:rPr>
          <w:rFonts w:ascii="Century Gothic" w:hAnsi="Century Gothic"/>
          <w:b/>
          <w:bCs/>
          <w:color w:val="FF0000"/>
        </w:rPr>
      </w:pPr>
    </w:p>
    <w:p w:rsidR="00B64E00" w:rsidRDefault="00B64E00" w:rsidP="00B64E00">
      <w:pPr>
        <w:ind w:left="-142" w:right="-88"/>
        <w:jc w:val="center"/>
        <w:rPr>
          <w:rFonts w:ascii="Century Gothic" w:hAnsi="Century Gothic"/>
          <w:b/>
          <w:bCs/>
          <w:color w:val="FF0000"/>
        </w:rPr>
      </w:pPr>
    </w:p>
    <w:p w:rsidR="00B64E00" w:rsidRDefault="00B64E00" w:rsidP="00B64E00">
      <w:pPr>
        <w:ind w:left="-142" w:right="-88"/>
        <w:jc w:val="center"/>
        <w:rPr>
          <w:rFonts w:ascii="Century Gothic" w:hAnsi="Century Gothic"/>
          <w:b/>
          <w:bCs/>
          <w:color w:val="FF0000"/>
        </w:rPr>
      </w:pPr>
    </w:p>
    <w:p w:rsidR="00B64E00" w:rsidRDefault="00B64E00" w:rsidP="00B64E00">
      <w:pPr>
        <w:rPr>
          <w:rFonts w:ascii="Century Gothic" w:hAnsi="Century Gothic"/>
        </w:rPr>
      </w:pPr>
    </w:p>
    <w:p w:rsidR="00B64E00" w:rsidRDefault="00B64E00" w:rsidP="00B64E00">
      <w:pPr>
        <w:rPr>
          <w:rFonts w:ascii="Century Gothic" w:hAnsi="Century Gothic"/>
        </w:rPr>
      </w:pPr>
    </w:p>
    <w:p w:rsidR="00B64E00" w:rsidRDefault="00B64E00" w:rsidP="00B64E00">
      <w:pPr>
        <w:rPr>
          <w:rFonts w:ascii="Century Gothic" w:hAnsi="Century Gothic"/>
        </w:rPr>
      </w:pPr>
    </w:p>
    <w:p w:rsidR="00B64E00" w:rsidRDefault="00B64E00" w:rsidP="00B64E00">
      <w:pPr>
        <w:rPr>
          <w:rFonts w:ascii="Century Gothic" w:hAnsi="Century Gothic"/>
        </w:rPr>
      </w:pPr>
    </w:p>
    <w:p w:rsidR="00B64E00" w:rsidRPr="00EB7381" w:rsidRDefault="00B64E00" w:rsidP="00B64E00">
      <w:pPr>
        <w:autoSpaceDE w:val="0"/>
        <w:autoSpaceDN w:val="0"/>
        <w:adjustRightInd w:val="0"/>
        <w:ind w:right="191"/>
        <w:jc w:val="center"/>
        <w:rPr>
          <w:rFonts w:ascii="Century Gothic" w:hAnsi="Century Gothic" w:cs="Helvetica-Bold"/>
          <w:b/>
          <w:bCs/>
        </w:rPr>
      </w:pPr>
      <w:r w:rsidRPr="00EB7381">
        <w:rPr>
          <w:rFonts w:ascii="Century Gothic" w:hAnsi="Century Gothic" w:cs="Helvetica-Bold"/>
          <w:b/>
          <w:bCs/>
        </w:rPr>
        <w:t>ANEXO VII</w:t>
      </w:r>
    </w:p>
    <w:p w:rsidR="00B64E00" w:rsidRPr="00EB7381" w:rsidRDefault="00B64E00" w:rsidP="00B64E00">
      <w:pPr>
        <w:autoSpaceDE w:val="0"/>
        <w:autoSpaceDN w:val="0"/>
        <w:adjustRightInd w:val="0"/>
        <w:ind w:right="191"/>
        <w:jc w:val="center"/>
        <w:rPr>
          <w:rFonts w:ascii="Century Gothic" w:hAnsi="Century Gothic" w:cs="Helvetica-Bold"/>
          <w:b/>
          <w:bCs/>
        </w:rPr>
      </w:pPr>
    </w:p>
    <w:p w:rsidR="00B64E00" w:rsidRDefault="00B64E00" w:rsidP="00B64E00">
      <w:pPr>
        <w:autoSpaceDE w:val="0"/>
        <w:autoSpaceDN w:val="0"/>
        <w:adjustRightInd w:val="0"/>
        <w:ind w:right="191"/>
        <w:jc w:val="center"/>
        <w:rPr>
          <w:rFonts w:ascii="Century Gothic" w:hAnsi="Century Gothic" w:cs="Helvetica-Bold"/>
          <w:b/>
          <w:bCs/>
        </w:rPr>
      </w:pPr>
      <w:r w:rsidRPr="00EB7381">
        <w:rPr>
          <w:rFonts w:ascii="Century Gothic" w:hAnsi="Century Gothic" w:cs="Helvetica-Bold"/>
          <w:b/>
          <w:bCs/>
        </w:rPr>
        <w:t>PROPOSTA DE PREÇO</w:t>
      </w:r>
    </w:p>
    <w:p w:rsidR="00B64E00" w:rsidRDefault="00B64E00" w:rsidP="00B64E00">
      <w:pPr>
        <w:autoSpaceDE w:val="0"/>
        <w:autoSpaceDN w:val="0"/>
        <w:adjustRightInd w:val="0"/>
        <w:ind w:right="191"/>
        <w:jc w:val="center"/>
        <w:rPr>
          <w:rFonts w:ascii="Century Gothic" w:hAnsi="Century Gothic" w:cs="Helvetica-Bold"/>
          <w:b/>
          <w:bCs/>
        </w:rPr>
      </w:pPr>
    </w:p>
    <w:p w:rsidR="00B64E00" w:rsidRDefault="00B64E00" w:rsidP="00B64E00">
      <w:pPr>
        <w:autoSpaceDE w:val="0"/>
        <w:autoSpaceDN w:val="0"/>
        <w:adjustRightInd w:val="0"/>
        <w:ind w:right="191"/>
        <w:jc w:val="center"/>
        <w:rPr>
          <w:rFonts w:ascii="Century Gothic" w:hAnsi="Century Gothic" w:cs="Helvetica-Bold"/>
          <w:b/>
          <w:bCs/>
        </w:rPr>
      </w:pPr>
    </w:p>
    <w:p w:rsidR="00B64E00" w:rsidRDefault="00B64E00" w:rsidP="00B64E00">
      <w:pPr>
        <w:autoSpaceDE w:val="0"/>
        <w:autoSpaceDN w:val="0"/>
        <w:adjustRightInd w:val="0"/>
        <w:ind w:right="191"/>
        <w:jc w:val="center"/>
        <w:rPr>
          <w:rFonts w:ascii="Century Gothic" w:hAnsi="Century Gothic"/>
        </w:rPr>
      </w:pPr>
    </w:p>
    <w:p w:rsidR="00B64E00" w:rsidRDefault="00B64E00" w:rsidP="00B64E00">
      <w:pPr>
        <w:autoSpaceDE w:val="0"/>
        <w:autoSpaceDN w:val="0"/>
        <w:adjustRightInd w:val="0"/>
        <w:ind w:right="191"/>
        <w:jc w:val="center"/>
        <w:rPr>
          <w:rFonts w:ascii="Century Gothic" w:hAnsi="Century Gothic"/>
        </w:rPr>
      </w:pPr>
    </w:p>
    <w:p w:rsidR="00B64E00" w:rsidRDefault="00B64E00" w:rsidP="00B64E00">
      <w:pPr>
        <w:autoSpaceDE w:val="0"/>
        <w:autoSpaceDN w:val="0"/>
        <w:adjustRightInd w:val="0"/>
        <w:ind w:right="191"/>
        <w:jc w:val="center"/>
        <w:rPr>
          <w:rFonts w:ascii="Century Gothic" w:hAnsi="Century Gothic"/>
        </w:rPr>
      </w:pPr>
    </w:p>
    <w:p w:rsidR="00B64E00" w:rsidRDefault="00B64E00" w:rsidP="00B64E00">
      <w:pPr>
        <w:autoSpaceDE w:val="0"/>
        <w:autoSpaceDN w:val="0"/>
        <w:adjustRightInd w:val="0"/>
        <w:ind w:right="191"/>
        <w:jc w:val="center"/>
        <w:rPr>
          <w:rFonts w:ascii="Century Gothic" w:hAnsi="Century Gothic"/>
        </w:rPr>
      </w:pPr>
    </w:p>
    <w:p w:rsidR="00B64E00" w:rsidRDefault="00B64E00" w:rsidP="00B64E00">
      <w:pPr>
        <w:autoSpaceDE w:val="0"/>
        <w:autoSpaceDN w:val="0"/>
        <w:adjustRightInd w:val="0"/>
        <w:ind w:right="191"/>
        <w:jc w:val="center"/>
        <w:rPr>
          <w:rFonts w:ascii="Century Gothic" w:hAnsi="Century Gothic"/>
        </w:rPr>
      </w:pPr>
    </w:p>
    <w:p w:rsidR="00B64E00" w:rsidRDefault="00B64E00" w:rsidP="00B64E00">
      <w:pPr>
        <w:autoSpaceDE w:val="0"/>
        <w:autoSpaceDN w:val="0"/>
        <w:adjustRightInd w:val="0"/>
        <w:ind w:right="191"/>
        <w:jc w:val="center"/>
        <w:rPr>
          <w:rFonts w:ascii="Century Gothic" w:hAnsi="Century Gothic"/>
        </w:rPr>
      </w:pPr>
    </w:p>
    <w:p w:rsidR="00B64E00" w:rsidRDefault="00B64E00" w:rsidP="00B64E00">
      <w:pPr>
        <w:autoSpaceDE w:val="0"/>
        <w:autoSpaceDN w:val="0"/>
        <w:adjustRightInd w:val="0"/>
        <w:ind w:right="191"/>
        <w:jc w:val="center"/>
        <w:rPr>
          <w:rFonts w:ascii="Century Gothic" w:hAnsi="Century Gothic"/>
        </w:rPr>
      </w:pPr>
    </w:p>
    <w:p w:rsidR="00B64E00" w:rsidRDefault="00B64E00" w:rsidP="00B64E00">
      <w:pPr>
        <w:autoSpaceDE w:val="0"/>
        <w:autoSpaceDN w:val="0"/>
        <w:adjustRightInd w:val="0"/>
        <w:ind w:right="191"/>
        <w:jc w:val="center"/>
        <w:rPr>
          <w:rFonts w:ascii="Century Gothic" w:hAnsi="Century Gothic"/>
        </w:rPr>
      </w:pPr>
    </w:p>
    <w:p w:rsidR="00B64E00" w:rsidRDefault="00B64E00" w:rsidP="00B64E00">
      <w:pPr>
        <w:autoSpaceDE w:val="0"/>
        <w:autoSpaceDN w:val="0"/>
        <w:adjustRightInd w:val="0"/>
        <w:ind w:right="191"/>
        <w:jc w:val="center"/>
        <w:rPr>
          <w:rFonts w:ascii="Century Gothic" w:hAnsi="Century Gothic"/>
        </w:rPr>
      </w:pPr>
    </w:p>
    <w:p w:rsidR="00B64E00" w:rsidRDefault="00B64E00" w:rsidP="00B64E00">
      <w:pPr>
        <w:autoSpaceDE w:val="0"/>
        <w:autoSpaceDN w:val="0"/>
        <w:adjustRightInd w:val="0"/>
        <w:ind w:right="191"/>
        <w:jc w:val="center"/>
        <w:rPr>
          <w:rFonts w:ascii="Century Gothic" w:hAnsi="Century Gothic"/>
        </w:rPr>
      </w:pPr>
    </w:p>
    <w:p w:rsidR="00B64E00" w:rsidRDefault="00B64E00" w:rsidP="00B64E00">
      <w:pPr>
        <w:autoSpaceDE w:val="0"/>
        <w:autoSpaceDN w:val="0"/>
        <w:adjustRightInd w:val="0"/>
        <w:ind w:right="191"/>
        <w:jc w:val="center"/>
        <w:rPr>
          <w:rFonts w:ascii="Century Gothic" w:hAnsi="Century Gothic"/>
        </w:rPr>
      </w:pPr>
    </w:p>
    <w:p w:rsidR="00B64E00" w:rsidRDefault="00B64E00" w:rsidP="00B64E00">
      <w:pPr>
        <w:autoSpaceDE w:val="0"/>
        <w:autoSpaceDN w:val="0"/>
        <w:adjustRightInd w:val="0"/>
        <w:ind w:right="191"/>
        <w:jc w:val="center"/>
        <w:rPr>
          <w:rFonts w:ascii="Century Gothic" w:hAnsi="Century Gothic"/>
        </w:rPr>
      </w:pPr>
    </w:p>
    <w:p w:rsidR="00B64E00" w:rsidRDefault="00B64E00" w:rsidP="00B64E00">
      <w:pPr>
        <w:autoSpaceDE w:val="0"/>
        <w:autoSpaceDN w:val="0"/>
        <w:adjustRightInd w:val="0"/>
        <w:ind w:right="191"/>
        <w:jc w:val="center"/>
        <w:rPr>
          <w:rFonts w:ascii="Century Gothic" w:hAnsi="Century Gothic"/>
        </w:rPr>
      </w:pPr>
    </w:p>
    <w:p w:rsidR="00B64E00" w:rsidRDefault="00B64E00" w:rsidP="00B64E00">
      <w:pPr>
        <w:autoSpaceDE w:val="0"/>
        <w:autoSpaceDN w:val="0"/>
        <w:adjustRightInd w:val="0"/>
        <w:ind w:right="191"/>
        <w:jc w:val="center"/>
        <w:rPr>
          <w:rFonts w:ascii="Century Gothic" w:hAnsi="Century Gothic"/>
        </w:rPr>
      </w:pPr>
    </w:p>
    <w:p w:rsidR="00B64E00" w:rsidRDefault="00B64E00" w:rsidP="00B64E00">
      <w:pPr>
        <w:autoSpaceDE w:val="0"/>
        <w:autoSpaceDN w:val="0"/>
        <w:adjustRightInd w:val="0"/>
        <w:ind w:right="191"/>
        <w:jc w:val="center"/>
        <w:rPr>
          <w:rFonts w:ascii="Century Gothic" w:hAnsi="Century Gothic"/>
        </w:rPr>
      </w:pPr>
    </w:p>
    <w:p w:rsidR="00B64E00" w:rsidRDefault="00B64E00" w:rsidP="00B64E00">
      <w:pPr>
        <w:autoSpaceDE w:val="0"/>
        <w:autoSpaceDN w:val="0"/>
        <w:adjustRightInd w:val="0"/>
        <w:ind w:right="191"/>
        <w:jc w:val="center"/>
        <w:rPr>
          <w:rFonts w:ascii="Century Gothic" w:hAnsi="Century Gothic"/>
        </w:rPr>
      </w:pPr>
    </w:p>
    <w:p w:rsidR="00B64E00" w:rsidRDefault="00B64E00" w:rsidP="00B64E00">
      <w:pPr>
        <w:autoSpaceDE w:val="0"/>
        <w:autoSpaceDN w:val="0"/>
        <w:adjustRightInd w:val="0"/>
        <w:ind w:right="191"/>
        <w:jc w:val="center"/>
        <w:rPr>
          <w:rFonts w:ascii="Century Gothic" w:hAnsi="Century Gothic"/>
        </w:rPr>
      </w:pPr>
    </w:p>
    <w:p w:rsidR="00B64E00" w:rsidRDefault="00B64E00" w:rsidP="00B64E00">
      <w:pPr>
        <w:autoSpaceDE w:val="0"/>
        <w:autoSpaceDN w:val="0"/>
        <w:adjustRightInd w:val="0"/>
        <w:ind w:right="191"/>
        <w:jc w:val="center"/>
        <w:rPr>
          <w:rFonts w:ascii="Century Gothic" w:hAnsi="Century Gothic"/>
        </w:rPr>
      </w:pPr>
    </w:p>
    <w:p w:rsidR="00B64E00" w:rsidRDefault="00B64E00" w:rsidP="00B64E00">
      <w:pPr>
        <w:autoSpaceDE w:val="0"/>
        <w:autoSpaceDN w:val="0"/>
        <w:adjustRightInd w:val="0"/>
        <w:ind w:right="191"/>
        <w:jc w:val="center"/>
        <w:rPr>
          <w:rFonts w:ascii="Century Gothic" w:hAnsi="Century Gothic"/>
        </w:rPr>
      </w:pPr>
    </w:p>
    <w:p w:rsidR="00B64E00" w:rsidRDefault="00B64E00" w:rsidP="00B64E00">
      <w:pPr>
        <w:autoSpaceDE w:val="0"/>
        <w:autoSpaceDN w:val="0"/>
        <w:adjustRightInd w:val="0"/>
        <w:ind w:right="-171"/>
        <w:rPr>
          <w:rFonts w:ascii="Century Gothic" w:hAnsi="Century Gothic" w:cs="Tahoma"/>
          <w:b/>
          <w:bCs/>
          <w:color w:val="000000"/>
          <w:sz w:val="18"/>
          <w:szCs w:val="18"/>
        </w:rPr>
      </w:pPr>
    </w:p>
    <w:p w:rsidR="00B64E00" w:rsidRPr="007801BE" w:rsidRDefault="00B64E00" w:rsidP="00B64E00">
      <w:pPr>
        <w:autoSpaceDE w:val="0"/>
        <w:autoSpaceDN w:val="0"/>
        <w:adjustRightInd w:val="0"/>
        <w:ind w:right="-171"/>
        <w:jc w:val="center"/>
        <w:rPr>
          <w:rFonts w:ascii="Century Gothic" w:hAnsi="Century Gothic" w:cs="Tahoma"/>
          <w:b/>
          <w:bCs/>
          <w:color w:val="000000"/>
          <w:sz w:val="18"/>
          <w:szCs w:val="18"/>
        </w:rPr>
      </w:pPr>
      <w:r w:rsidRPr="007C5F51">
        <w:rPr>
          <w:rFonts w:ascii="Century Gothic" w:hAnsi="Century Gothic" w:cs="Tahoma"/>
          <w:b/>
          <w:bCs/>
          <w:color w:val="000000"/>
          <w:sz w:val="18"/>
          <w:szCs w:val="18"/>
        </w:rPr>
        <w:t>ANEXO VIII</w:t>
      </w:r>
    </w:p>
    <w:p w:rsidR="00B64E00" w:rsidRPr="007C5F51" w:rsidRDefault="00B64E00" w:rsidP="00B64E00">
      <w:pPr>
        <w:autoSpaceDE w:val="0"/>
        <w:autoSpaceDN w:val="0"/>
        <w:adjustRightInd w:val="0"/>
        <w:spacing w:after="0" w:line="240" w:lineRule="auto"/>
        <w:ind w:right="-170"/>
        <w:jc w:val="center"/>
        <w:rPr>
          <w:rFonts w:ascii="Century Gothic" w:hAnsi="Century Gothic" w:cs="Tahoma"/>
          <w:b/>
          <w:bCs/>
          <w:color w:val="000000"/>
          <w:sz w:val="18"/>
          <w:szCs w:val="18"/>
        </w:rPr>
      </w:pPr>
      <w:r w:rsidRPr="007C5F51">
        <w:rPr>
          <w:rFonts w:ascii="Century Gothic" w:hAnsi="Century Gothic" w:cs="Tahoma"/>
          <w:b/>
          <w:bCs/>
          <w:color w:val="000000"/>
          <w:sz w:val="18"/>
          <w:szCs w:val="18"/>
        </w:rPr>
        <w:t>MINUTA DA ATA DE REGISTRO DE PREÇO Nº ------/</w:t>
      </w:r>
      <w:r>
        <w:rPr>
          <w:rFonts w:ascii="Century Gothic" w:hAnsi="Century Gothic" w:cs="Tahoma"/>
          <w:b/>
          <w:bCs/>
          <w:color w:val="000000"/>
          <w:sz w:val="18"/>
          <w:szCs w:val="18"/>
        </w:rPr>
        <w:t>2022</w:t>
      </w:r>
    </w:p>
    <w:p w:rsidR="00B64E00" w:rsidRPr="007C5F51" w:rsidRDefault="00B64E00" w:rsidP="00B64E00">
      <w:pPr>
        <w:autoSpaceDE w:val="0"/>
        <w:autoSpaceDN w:val="0"/>
        <w:adjustRightInd w:val="0"/>
        <w:spacing w:after="0" w:line="240" w:lineRule="auto"/>
        <w:ind w:right="-170"/>
        <w:jc w:val="center"/>
        <w:rPr>
          <w:rFonts w:ascii="Century Gothic" w:hAnsi="Century Gothic" w:cs="Tahoma"/>
          <w:b/>
          <w:bCs/>
          <w:iCs/>
          <w:color w:val="000000"/>
          <w:sz w:val="18"/>
          <w:szCs w:val="18"/>
        </w:rPr>
      </w:pPr>
      <w:r w:rsidRPr="007C5F51">
        <w:rPr>
          <w:rFonts w:ascii="Century Gothic" w:hAnsi="Century Gothic" w:cs="Tahoma"/>
          <w:b/>
          <w:bCs/>
          <w:color w:val="000000"/>
          <w:sz w:val="18"/>
          <w:szCs w:val="18"/>
        </w:rPr>
        <w:t xml:space="preserve"> PREGÃO </w:t>
      </w:r>
      <w:r w:rsidRPr="007C5F51">
        <w:rPr>
          <w:rFonts w:ascii="Century Gothic" w:hAnsi="Century Gothic" w:cs="Tahoma"/>
          <w:b/>
          <w:bCs/>
          <w:iCs/>
          <w:color w:val="000000"/>
          <w:sz w:val="18"/>
          <w:szCs w:val="18"/>
        </w:rPr>
        <w:t xml:space="preserve">PRESENCIAL N.º </w:t>
      </w:r>
      <w:r>
        <w:rPr>
          <w:rFonts w:ascii="Century Gothic" w:hAnsi="Century Gothic" w:cs="Tahoma"/>
          <w:b/>
          <w:bCs/>
          <w:iCs/>
          <w:color w:val="000000"/>
          <w:sz w:val="18"/>
          <w:szCs w:val="18"/>
        </w:rPr>
        <w:t>022/2022</w:t>
      </w:r>
      <w:r w:rsidRPr="007C5F51">
        <w:rPr>
          <w:rFonts w:ascii="Century Gothic" w:hAnsi="Century Gothic" w:cs="Tahoma"/>
          <w:b/>
          <w:bCs/>
          <w:iCs/>
          <w:color w:val="000000"/>
          <w:sz w:val="18"/>
          <w:szCs w:val="18"/>
        </w:rPr>
        <w:t>.</w:t>
      </w:r>
    </w:p>
    <w:p w:rsidR="00B64E00" w:rsidRPr="007C5F51" w:rsidRDefault="00B64E00" w:rsidP="00B64E00">
      <w:pPr>
        <w:autoSpaceDE w:val="0"/>
        <w:autoSpaceDN w:val="0"/>
        <w:adjustRightInd w:val="0"/>
        <w:spacing w:after="0" w:line="240" w:lineRule="auto"/>
        <w:ind w:right="-170"/>
        <w:jc w:val="center"/>
        <w:rPr>
          <w:rFonts w:ascii="Century Gothic" w:hAnsi="Century Gothic" w:cs="Tahoma"/>
          <w:b/>
          <w:bCs/>
          <w:iCs/>
          <w:color w:val="000000"/>
          <w:sz w:val="18"/>
          <w:szCs w:val="18"/>
        </w:rPr>
      </w:pPr>
      <w:r w:rsidRPr="007C5F51">
        <w:rPr>
          <w:rFonts w:ascii="Century Gothic" w:hAnsi="Century Gothic" w:cs="Tahoma"/>
          <w:b/>
          <w:bCs/>
          <w:iCs/>
          <w:color w:val="000000"/>
          <w:sz w:val="18"/>
          <w:szCs w:val="18"/>
        </w:rPr>
        <w:t xml:space="preserve">SISTEMA REGISTRO DE PREÇOS </w:t>
      </w:r>
    </w:p>
    <w:p w:rsidR="00B64E00" w:rsidRPr="007C5F51" w:rsidRDefault="00B64E00" w:rsidP="00B64E00">
      <w:pPr>
        <w:autoSpaceDE w:val="0"/>
        <w:autoSpaceDN w:val="0"/>
        <w:adjustRightInd w:val="0"/>
        <w:ind w:right="-171"/>
        <w:rPr>
          <w:rFonts w:ascii="Century Gothic" w:hAnsi="Century Gothic" w:cs="Tahoma"/>
          <w:b/>
          <w:color w:val="000000"/>
          <w:sz w:val="18"/>
          <w:szCs w:val="18"/>
        </w:rPr>
      </w:pPr>
    </w:p>
    <w:p w:rsidR="00B64E00" w:rsidRPr="007801BE" w:rsidRDefault="00B64E00" w:rsidP="00B64E00">
      <w:pPr>
        <w:autoSpaceDE w:val="0"/>
        <w:autoSpaceDN w:val="0"/>
        <w:adjustRightInd w:val="0"/>
        <w:ind w:left="2124" w:right="-171"/>
        <w:jc w:val="both"/>
        <w:rPr>
          <w:rFonts w:ascii="Century Gothic" w:hAnsi="Century Gothic" w:cs="Tahoma"/>
          <w:b/>
          <w:bCs/>
          <w:iCs/>
          <w:color w:val="000000"/>
          <w:sz w:val="18"/>
          <w:szCs w:val="18"/>
        </w:rPr>
      </w:pPr>
      <w:r w:rsidRPr="007C5F51">
        <w:rPr>
          <w:rFonts w:ascii="Century Gothic" w:hAnsi="Century Gothic" w:cs="Tahoma"/>
          <w:b/>
          <w:bCs/>
          <w:iCs/>
          <w:color w:val="000000"/>
          <w:sz w:val="18"/>
          <w:szCs w:val="18"/>
        </w:rPr>
        <w:t>ATA DE REGISTRO DE PREÇO Nº -----/</w:t>
      </w:r>
      <w:r>
        <w:rPr>
          <w:rFonts w:ascii="Century Gothic" w:hAnsi="Century Gothic" w:cs="Tahoma"/>
          <w:b/>
          <w:bCs/>
          <w:iCs/>
          <w:color w:val="000000"/>
          <w:sz w:val="18"/>
          <w:szCs w:val="18"/>
        </w:rPr>
        <w:t>2022</w:t>
      </w:r>
      <w:r w:rsidRPr="007C5F51">
        <w:rPr>
          <w:rFonts w:ascii="Century Gothic" w:hAnsi="Century Gothic" w:cs="Tahoma"/>
          <w:b/>
          <w:bCs/>
          <w:iCs/>
          <w:color w:val="000000"/>
          <w:sz w:val="18"/>
          <w:szCs w:val="18"/>
        </w:rPr>
        <w:t xml:space="preserve">, OBJETO: </w:t>
      </w:r>
      <w:r w:rsidRPr="0034014D">
        <w:rPr>
          <w:rFonts w:ascii="Century Gothic" w:hAnsi="Century Gothic"/>
          <w:b/>
          <w:color w:val="000000"/>
          <w:sz w:val="18"/>
          <w:szCs w:val="18"/>
        </w:rPr>
        <w:t>CONTRATAÇÃO DE EMPRESA PARA PRESTAÇÃO DE SERVIÇOS DE ARBITRAGEM DE DIVERSAS MODALIDADES ESPORTIVAS, PROMOVIDA POR ESSA ADMINISTRAÇÃO NAÁREA URBANA E RURAL DESTA MUNICIPALIDADE</w:t>
      </w:r>
      <w:r w:rsidRPr="0034014D">
        <w:rPr>
          <w:rFonts w:ascii="Century Gothic" w:hAnsi="Century Gothic" w:cs="Tahoma"/>
          <w:b/>
          <w:bCs/>
          <w:iCs/>
          <w:color w:val="000000"/>
          <w:sz w:val="18"/>
          <w:szCs w:val="18"/>
        </w:rPr>
        <w:t>, CONFORME PROCESSO LICITATÓRIO N.º 086/2022, PREGÃO PRESENCIAL N.º 022/2022-SISTEMA REGISTRO DE PREÇOS</w:t>
      </w:r>
      <w:r w:rsidRPr="007C5F51">
        <w:rPr>
          <w:rFonts w:ascii="Century Gothic" w:hAnsi="Century Gothic" w:cs="Tahoma"/>
          <w:b/>
          <w:bCs/>
          <w:iCs/>
          <w:color w:val="000000"/>
          <w:sz w:val="18"/>
          <w:szCs w:val="18"/>
        </w:rPr>
        <w:t xml:space="preserve">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A </w:t>
      </w:r>
      <w:r w:rsidRPr="007C5F51">
        <w:rPr>
          <w:rFonts w:ascii="Century Gothic" w:hAnsi="Century Gothic" w:cs="Tahoma"/>
          <w:b/>
          <w:bCs/>
          <w:color w:val="000000"/>
          <w:sz w:val="18"/>
          <w:szCs w:val="18"/>
        </w:rPr>
        <w:t>PREFEITURA MUNICIPAL DE MONTE AZUL-MG</w:t>
      </w:r>
      <w:r w:rsidRPr="007C5F51">
        <w:rPr>
          <w:rFonts w:ascii="Century Gothic" w:hAnsi="Century Gothic" w:cs="Tahoma"/>
          <w:color w:val="000000"/>
          <w:sz w:val="18"/>
          <w:szCs w:val="18"/>
        </w:rPr>
        <w:t xml:space="preserve">, pessoa jurídica de Direito Público Interno, inscrita no CNPJ sob Nº 18.650.945/0001-14, com sede na Pça. Cel. Jonathas,220, Centro, MONTE AZUL/MG, representada neste ato pelo seu Prefeito Municipal, o Sr. </w:t>
      </w:r>
      <w:r>
        <w:rPr>
          <w:rFonts w:ascii="Century Gothic" w:hAnsi="Century Gothic" w:cs="Tahoma"/>
          <w:b/>
          <w:color w:val="000000"/>
          <w:sz w:val="18"/>
          <w:szCs w:val="18"/>
        </w:rPr>
        <w:t>PAULO DIAS MOREIRA</w:t>
      </w:r>
      <w:r w:rsidRPr="007C5F51">
        <w:rPr>
          <w:rFonts w:ascii="Century Gothic" w:hAnsi="Century Gothic" w:cs="Tahoma"/>
          <w:color w:val="000000"/>
          <w:sz w:val="18"/>
          <w:szCs w:val="18"/>
        </w:rPr>
        <w:t xml:space="preserve">, doravante denominada ORGAO GERENCIADOR, e de outro lado a empresa ......................, CNPJ nº .................., com sede à ........, adjudicatária do </w:t>
      </w:r>
      <w:r w:rsidRPr="007C5F51">
        <w:rPr>
          <w:rFonts w:ascii="Century Gothic" w:hAnsi="Century Gothic" w:cs="Tahoma"/>
          <w:b/>
          <w:bCs/>
          <w:color w:val="000000"/>
          <w:sz w:val="18"/>
          <w:szCs w:val="18"/>
        </w:rPr>
        <w:t xml:space="preserve">Pregão Presencial nº </w:t>
      </w:r>
      <w:r>
        <w:rPr>
          <w:rFonts w:ascii="Century Gothic" w:hAnsi="Century Gothic" w:cs="Tahoma"/>
          <w:b/>
          <w:bCs/>
          <w:color w:val="000000"/>
          <w:sz w:val="18"/>
          <w:szCs w:val="18"/>
        </w:rPr>
        <w:t>022/2022</w:t>
      </w:r>
      <w:r w:rsidRPr="007C5F51">
        <w:rPr>
          <w:rFonts w:ascii="Century Gothic" w:hAnsi="Century Gothic" w:cs="Tahoma"/>
          <w:b/>
          <w:bCs/>
          <w:color w:val="000000"/>
          <w:sz w:val="18"/>
          <w:szCs w:val="18"/>
        </w:rPr>
        <w:t xml:space="preserve"> – REGISTRO DE PREÇOS , </w:t>
      </w:r>
      <w:r w:rsidRPr="007C5F51">
        <w:rPr>
          <w:rFonts w:ascii="Century Gothic" w:hAnsi="Century Gothic" w:cs="Tahoma"/>
          <w:color w:val="000000"/>
          <w:sz w:val="18"/>
          <w:szCs w:val="18"/>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firmar a presente </w:t>
      </w:r>
      <w:r w:rsidRPr="007C5F51">
        <w:rPr>
          <w:rFonts w:ascii="Century Gothic" w:hAnsi="Century Gothic" w:cs="Tahoma"/>
          <w:b/>
          <w:bCs/>
          <w:color w:val="000000"/>
          <w:sz w:val="18"/>
          <w:szCs w:val="18"/>
        </w:rPr>
        <w:t>Ata de Registro de Preços</w:t>
      </w:r>
      <w:r w:rsidRPr="007C5F51">
        <w:rPr>
          <w:rFonts w:ascii="Century Gothic" w:hAnsi="Century Gothic" w:cs="Tahoma"/>
          <w:color w:val="000000"/>
          <w:sz w:val="18"/>
          <w:szCs w:val="18"/>
        </w:rPr>
        <w:t xml:space="preserve">, cuja minuta foi examinada pela Douta Procuradoria desta Autarquia, conforme o parágrafo único do artigo 38 da Lei Nº. 8.666, de 1993, mediante as seguintes condições: </w:t>
      </w:r>
    </w:p>
    <w:p w:rsidR="00B64E00" w:rsidRPr="007C5F51" w:rsidRDefault="00B64E00" w:rsidP="00B64E00">
      <w:pPr>
        <w:autoSpaceDE w:val="0"/>
        <w:autoSpaceDN w:val="0"/>
        <w:adjustRightInd w:val="0"/>
        <w:ind w:right="-171"/>
        <w:jc w:val="both"/>
        <w:rPr>
          <w:rFonts w:ascii="Century Gothic" w:hAnsi="Century Gothic" w:cs="Tahoma"/>
          <w:b/>
          <w:bCs/>
          <w:color w:val="000000"/>
          <w:sz w:val="18"/>
          <w:szCs w:val="18"/>
        </w:rPr>
      </w:pPr>
      <w:r w:rsidRPr="007C5F51">
        <w:rPr>
          <w:rFonts w:ascii="Century Gothic" w:hAnsi="Century Gothic" w:cs="Tahoma"/>
          <w:b/>
          <w:bCs/>
          <w:color w:val="000000"/>
          <w:sz w:val="18"/>
          <w:szCs w:val="18"/>
        </w:rPr>
        <w:t xml:space="preserve">1. DO OBJETO </w:t>
      </w:r>
    </w:p>
    <w:p w:rsidR="00B64E00" w:rsidRPr="007801BE" w:rsidRDefault="00B64E00" w:rsidP="00B64E00">
      <w:pPr>
        <w:autoSpaceDE w:val="0"/>
        <w:autoSpaceDN w:val="0"/>
        <w:adjustRightInd w:val="0"/>
        <w:ind w:right="-171"/>
        <w:jc w:val="both"/>
        <w:rPr>
          <w:rFonts w:ascii="Century Gothic" w:hAnsi="Century Gothic" w:cs="Tahoma"/>
          <w:b/>
          <w:bCs/>
          <w:iCs/>
          <w:color w:val="000000"/>
          <w:sz w:val="18"/>
          <w:szCs w:val="18"/>
        </w:rPr>
      </w:pPr>
      <w:r w:rsidRPr="007C5F51">
        <w:rPr>
          <w:rFonts w:ascii="Century Gothic" w:hAnsi="Century Gothic" w:cs="Tahoma"/>
          <w:b/>
          <w:bCs/>
          <w:sz w:val="18"/>
          <w:szCs w:val="18"/>
        </w:rPr>
        <w:t xml:space="preserve">1.1 - </w:t>
      </w:r>
      <w:r w:rsidRPr="007C5F51">
        <w:rPr>
          <w:rFonts w:ascii="Century Gothic" w:hAnsi="Century Gothic" w:cs="Tahoma"/>
          <w:sz w:val="18"/>
          <w:szCs w:val="18"/>
        </w:rPr>
        <w:t xml:space="preserve">A presente Ata tem por objeto selecionar propostas para REGISTRO DE PREÇOS, visando eventual </w:t>
      </w:r>
      <w:r w:rsidRPr="0034014D">
        <w:rPr>
          <w:rFonts w:ascii="Century Gothic" w:hAnsi="Century Gothic"/>
          <w:b/>
          <w:color w:val="000000"/>
          <w:sz w:val="18"/>
          <w:szCs w:val="18"/>
        </w:rPr>
        <w:t>CONTRATAÇÃO DE EMPRESA PARA PRESTAÇÃO DE SERVIÇOS DE ARBITRAGEM DE DIVERSAS MODALIDADES ESPORTIVAS, PROMOVIDA POR ESSA ADMINISTRAÇÃO NAÁREA URBANA E RURAL DESTA MUNICIPALIDADE</w:t>
      </w:r>
      <w:r w:rsidRPr="0034014D">
        <w:rPr>
          <w:rFonts w:ascii="Century Gothic" w:hAnsi="Century Gothic" w:cs="Tahoma"/>
          <w:b/>
          <w:bCs/>
          <w:iCs/>
          <w:color w:val="000000"/>
          <w:sz w:val="18"/>
          <w:szCs w:val="18"/>
        </w:rPr>
        <w:t>, CONFORME PROCESSO LICITATÓRIO N.º 086/2022, PREGÃO PRESENCIAL N.º 022/2022-SISTEMA REGISTRO DE PREÇOS</w:t>
      </w:r>
      <w:r w:rsidRPr="007C5F51">
        <w:rPr>
          <w:rFonts w:ascii="Century Gothic" w:hAnsi="Century Gothic" w:cs="Tahoma"/>
          <w:color w:val="000000"/>
          <w:sz w:val="18"/>
          <w:szCs w:val="18"/>
        </w:rPr>
        <w:t xml:space="preserve">, </w:t>
      </w:r>
      <w:r w:rsidRPr="007C5F51">
        <w:rPr>
          <w:rFonts w:ascii="Century Gothic" w:hAnsi="Century Gothic" w:cs="Tahoma"/>
          <w:sz w:val="18"/>
          <w:szCs w:val="18"/>
        </w:rPr>
        <w:t xml:space="preserve">destinado a atender à necessidade da Secretaria Municipal de </w:t>
      </w:r>
      <w:r>
        <w:rPr>
          <w:rFonts w:ascii="Century Gothic" w:hAnsi="Century Gothic" w:cs="Tahoma"/>
          <w:sz w:val="18"/>
          <w:szCs w:val="18"/>
        </w:rPr>
        <w:t>ESPORTES</w:t>
      </w:r>
      <w:r w:rsidRPr="007C5F51">
        <w:rPr>
          <w:rFonts w:ascii="Century Gothic" w:hAnsi="Century Gothic" w:cs="Tahoma"/>
          <w:sz w:val="18"/>
          <w:szCs w:val="18"/>
        </w:rPr>
        <w:t xml:space="preserve">, desta municipalidade, conforme especificações técnicas contida no Anexo I do Edital e exigências estabelecidas no Anexo II do Pregão Presencial </w:t>
      </w:r>
      <w:r w:rsidRPr="007C5F51">
        <w:rPr>
          <w:rFonts w:ascii="Century Gothic" w:hAnsi="Century Gothic" w:cs="Tahoma"/>
          <w:b/>
          <w:bCs/>
          <w:sz w:val="18"/>
          <w:szCs w:val="18"/>
        </w:rPr>
        <w:t xml:space="preserve">N.º </w:t>
      </w:r>
      <w:r>
        <w:rPr>
          <w:rFonts w:ascii="Century Gothic" w:hAnsi="Century Gothic" w:cs="Tahoma"/>
          <w:b/>
          <w:bCs/>
          <w:sz w:val="18"/>
          <w:szCs w:val="18"/>
        </w:rPr>
        <w:t>022/2022</w:t>
      </w:r>
      <w:r w:rsidRPr="007C5F51">
        <w:rPr>
          <w:rFonts w:ascii="Century Gothic" w:hAnsi="Century Gothic" w:cs="Tahoma"/>
          <w:sz w:val="18"/>
          <w:szCs w:val="18"/>
        </w:rPr>
        <w:t xml:space="preserve">, e de acordo com o(s) preço(s) registrado(s), discriminado(s) na tabela de preços final, anexo a esta ata, do qual é parte integrante deste termo.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2. DA VINCULAÇÃO AO EDITAL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2.1. </w:t>
      </w:r>
      <w:r w:rsidRPr="007C5F51">
        <w:rPr>
          <w:rFonts w:ascii="Century Gothic" w:hAnsi="Century Gothic" w:cs="Tahoma"/>
          <w:color w:val="000000"/>
          <w:sz w:val="18"/>
          <w:szCs w:val="18"/>
        </w:rPr>
        <w:t xml:space="preserve">Este instrumento guarda inteira conformidade com os termos do Pregão Presencial para Registro de Preços </w:t>
      </w:r>
      <w:r w:rsidRPr="007C5F51">
        <w:rPr>
          <w:rFonts w:ascii="Century Gothic" w:hAnsi="Century Gothic" w:cs="Tahoma"/>
          <w:b/>
          <w:bCs/>
          <w:color w:val="000000"/>
          <w:sz w:val="18"/>
          <w:szCs w:val="18"/>
        </w:rPr>
        <w:t xml:space="preserve">Nº. </w:t>
      </w:r>
      <w:r>
        <w:rPr>
          <w:rFonts w:ascii="Century Gothic" w:hAnsi="Century Gothic" w:cs="Tahoma"/>
          <w:b/>
          <w:bCs/>
          <w:color w:val="000000"/>
          <w:sz w:val="18"/>
          <w:szCs w:val="18"/>
        </w:rPr>
        <w:t>022/2022</w:t>
      </w:r>
      <w:r w:rsidRPr="007C5F51">
        <w:rPr>
          <w:rFonts w:ascii="Century Gothic" w:hAnsi="Century Gothic" w:cs="Tahoma"/>
          <w:b/>
          <w:bCs/>
          <w:color w:val="000000"/>
          <w:sz w:val="18"/>
          <w:szCs w:val="18"/>
        </w:rPr>
        <w:t xml:space="preserve"> </w:t>
      </w:r>
      <w:r w:rsidRPr="007C5F51">
        <w:rPr>
          <w:rFonts w:ascii="Century Gothic" w:hAnsi="Century Gothic" w:cs="Tahoma"/>
          <w:color w:val="000000"/>
          <w:sz w:val="18"/>
          <w:szCs w:val="18"/>
        </w:rPr>
        <w:t xml:space="preserve">e seus Anexos, do qual é parte integrante e complementar, vinculando-se, ainda, à proposta do Fornecedor Registrado, conforme Relatório de Ata de Registro de Preços em anexo.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3. DA VIGÊNCIA DA ATA DE REGISTRO DE PREÇOS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3.1. </w:t>
      </w:r>
      <w:r w:rsidRPr="007C5F51">
        <w:rPr>
          <w:rFonts w:ascii="Century Gothic" w:hAnsi="Century Gothic" w:cs="Tahoma"/>
          <w:color w:val="000000"/>
          <w:sz w:val="18"/>
          <w:szCs w:val="18"/>
        </w:rPr>
        <w:t xml:space="preserve">A Ata terá vigência de </w:t>
      </w:r>
      <w:r w:rsidRPr="007C5F51">
        <w:rPr>
          <w:rFonts w:ascii="Century Gothic" w:hAnsi="Century Gothic" w:cs="Tahoma"/>
          <w:b/>
          <w:bCs/>
          <w:color w:val="000000"/>
          <w:sz w:val="18"/>
          <w:szCs w:val="18"/>
        </w:rPr>
        <w:t xml:space="preserve">12 (doze) meses, </w:t>
      </w:r>
      <w:r w:rsidRPr="007C5F51">
        <w:rPr>
          <w:rFonts w:ascii="Century Gothic" w:hAnsi="Century Gothic" w:cs="Tahoma"/>
          <w:color w:val="000000"/>
          <w:sz w:val="18"/>
          <w:szCs w:val="18"/>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4. DAS CONDIÇÕES DO FORNECIMENTO </w:t>
      </w:r>
    </w:p>
    <w:p w:rsidR="00B64E00" w:rsidRPr="0034014D" w:rsidRDefault="00B64E00" w:rsidP="00B64E00">
      <w:pPr>
        <w:autoSpaceDE w:val="0"/>
        <w:autoSpaceDN w:val="0"/>
        <w:adjustRightInd w:val="0"/>
        <w:jc w:val="both"/>
        <w:rPr>
          <w:rFonts w:ascii="Century Gothic" w:hAnsi="Century Gothic"/>
          <w:color w:val="000000"/>
          <w:spacing w:val="2"/>
          <w:position w:val="2"/>
          <w:sz w:val="18"/>
          <w:szCs w:val="18"/>
        </w:rPr>
      </w:pPr>
      <w:r w:rsidRPr="0034014D">
        <w:rPr>
          <w:rFonts w:ascii="Century Gothic" w:hAnsi="Century Gothic" w:cs="Tahoma"/>
          <w:b/>
          <w:bCs/>
          <w:color w:val="000000"/>
          <w:sz w:val="18"/>
          <w:szCs w:val="18"/>
        </w:rPr>
        <w:t xml:space="preserve">4.1. </w:t>
      </w:r>
      <w:r w:rsidRPr="0034014D">
        <w:rPr>
          <w:rFonts w:ascii="Century Gothic" w:hAnsi="Century Gothic"/>
          <w:color w:val="000000"/>
          <w:spacing w:val="2"/>
          <w:position w:val="2"/>
          <w:sz w:val="18"/>
          <w:szCs w:val="18"/>
        </w:rPr>
        <w:t>O licitante vencedor deverá submeter-se à fiscalização da Secretaria Municipal de Esporte e Lazer, bem como proceder à Prestação dos Serviços de Arbitragem IMEDIATAMENTE, após recebimento da ORDEM DE SERVIÇOS por parte da Secretaria.</w:t>
      </w:r>
    </w:p>
    <w:p w:rsidR="00B64E00" w:rsidRPr="0034014D" w:rsidRDefault="00B64E00" w:rsidP="00B64E00">
      <w:pPr>
        <w:autoSpaceDE w:val="0"/>
        <w:autoSpaceDN w:val="0"/>
        <w:adjustRightInd w:val="0"/>
        <w:jc w:val="both"/>
        <w:rPr>
          <w:rFonts w:ascii="Century Gothic" w:hAnsi="Century Gothic"/>
          <w:color w:val="000000"/>
          <w:spacing w:val="2"/>
          <w:position w:val="2"/>
          <w:sz w:val="18"/>
          <w:szCs w:val="18"/>
        </w:rPr>
      </w:pPr>
      <w:r>
        <w:rPr>
          <w:rFonts w:ascii="Century Gothic" w:hAnsi="Century Gothic"/>
          <w:bCs/>
          <w:color w:val="000000"/>
          <w:spacing w:val="2"/>
          <w:position w:val="2"/>
          <w:sz w:val="18"/>
          <w:szCs w:val="18"/>
        </w:rPr>
        <w:t>4</w:t>
      </w:r>
      <w:r w:rsidRPr="0034014D">
        <w:rPr>
          <w:rFonts w:ascii="Century Gothic" w:hAnsi="Century Gothic"/>
          <w:bCs/>
          <w:color w:val="000000"/>
          <w:spacing w:val="2"/>
          <w:position w:val="2"/>
          <w:sz w:val="18"/>
          <w:szCs w:val="18"/>
        </w:rPr>
        <w:t xml:space="preserve">.2 - </w:t>
      </w:r>
      <w:r w:rsidRPr="0034014D">
        <w:rPr>
          <w:rFonts w:ascii="Century Gothic" w:hAnsi="Century Gothic"/>
          <w:color w:val="000000"/>
          <w:spacing w:val="2"/>
          <w:position w:val="2"/>
          <w:sz w:val="18"/>
          <w:szCs w:val="18"/>
        </w:rPr>
        <w:t>A Prestação dos Serviços de Arbitragem, objeto</w:t>
      </w:r>
      <w:r>
        <w:rPr>
          <w:rFonts w:ascii="Century Gothic" w:hAnsi="Century Gothic"/>
          <w:color w:val="000000"/>
          <w:spacing w:val="2"/>
          <w:position w:val="2"/>
          <w:sz w:val="18"/>
          <w:szCs w:val="18"/>
        </w:rPr>
        <w:t xml:space="preserve"> desta ATA REGISTRO DE PREÇO</w:t>
      </w:r>
      <w:r w:rsidRPr="0034014D">
        <w:rPr>
          <w:rFonts w:ascii="Century Gothic" w:hAnsi="Century Gothic"/>
          <w:color w:val="000000"/>
          <w:spacing w:val="2"/>
          <w:position w:val="2"/>
          <w:sz w:val="18"/>
          <w:szCs w:val="18"/>
        </w:rPr>
        <w:t xml:space="preserve">, deverão estar dentro das normas técnicas aplicáveis, ficando, desde já, estabelecido que só seja aceito após exame das Regras, efetuado pelo Núcleo de Desporto da Secretaria Municipal de Esportes e Juventude e por servidor habilitado indicado para tal fim e, caso não satisfaçam às especificações exigidas ou apresentem Regras Desatualizadas, </w:t>
      </w:r>
      <w:r w:rsidRPr="0034014D">
        <w:rPr>
          <w:rFonts w:ascii="Century Gothic" w:hAnsi="Century Gothic"/>
          <w:color w:val="000000"/>
          <w:spacing w:val="2"/>
          <w:position w:val="2"/>
          <w:sz w:val="18"/>
          <w:szCs w:val="18"/>
        </w:rPr>
        <w:lastRenderedPageBreak/>
        <w:t>não serão aceitos, devendo ser retirado pelo Prestador do Serviço de Arbitragem no prazo de 03 (três) dias úteis, contados a partir da notificação;</w:t>
      </w:r>
    </w:p>
    <w:p w:rsidR="00B64E00" w:rsidRPr="0034014D" w:rsidRDefault="00B64E00" w:rsidP="00B64E00">
      <w:pPr>
        <w:autoSpaceDE w:val="0"/>
        <w:autoSpaceDN w:val="0"/>
        <w:adjustRightInd w:val="0"/>
        <w:jc w:val="both"/>
        <w:rPr>
          <w:rFonts w:ascii="Century Gothic" w:hAnsi="Century Gothic"/>
          <w:color w:val="000000"/>
          <w:spacing w:val="2"/>
          <w:position w:val="2"/>
          <w:sz w:val="18"/>
          <w:szCs w:val="18"/>
        </w:rPr>
      </w:pPr>
      <w:r>
        <w:rPr>
          <w:rFonts w:ascii="Century Gothic" w:hAnsi="Century Gothic"/>
          <w:bCs/>
          <w:color w:val="000000"/>
          <w:spacing w:val="2"/>
          <w:position w:val="2"/>
          <w:sz w:val="18"/>
          <w:szCs w:val="18"/>
        </w:rPr>
        <w:t>4</w:t>
      </w:r>
      <w:r w:rsidRPr="0034014D">
        <w:rPr>
          <w:rFonts w:ascii="Century Gothic" w:hAnsi="Century Gothic"/>
          <w:bCs/>
          <w:color w:val="000000"/>
          <w:spacing w:val="2"/>
          <w:position w:val="2"/>
          <w:sz w:val="18"/>
          <w:szCs w:val="18"/>
        </w:rPr>
        <w:t xml:space="preserve">.3 - </w:t>
      </w:r>
      <w:r w:rsidRPr="0034014D">
        <w:rPr>
          <w:rFonts w:ascii="Century Gothic" w:hAnsi="Century Gothic"/>
          <w:color w:val="000000"/>
          <w:spacing w:val="2"/>
          <w:position w:val="2"/>
          <w:sz w:val="18"/>
          <w:szCs w:val="18"/>
        </w:rPr>
        <w:t>Os mesmos serão recebidos provisoriamente, pelo responsável pelo seu acompanhamento e fiscalização, para efeito de posterior verificação de sua conformidade com a especificação solicitada, no prazo de 02 (dois) dias úteis;</w:t>
      </w:r>
    </w:p>
    <w:p w:rsidR="00B64E00" w:rsidRPr="0034014D" w:rsidRDefault="00B64E00" w:rsidP="00B64E00">
      <w:pPr>
        <w:autoSpaceDE w:val="0"/>
        <w:autoSpaceDN w:val="0"/>
        <w:adjustRightInd w:val="0"/>
        <w:jc w:val="both"/>
        <w:rPr>
          <w:rFonts w:ascii="Century Gothic" w:hAnsi="Century Gothic"/>
          <w:color w:val="000000"/>
          <w:spacing w:val="2"/>
          <w:position w:val="2"/>
          <w:sz w:val="18"/>
          <w:szCs w:val="18"/>
        </w:rPr>
      </w:pPr>
      <w:r>
        <w:rPr>
          <w:rFonts w:ascii="Century Gothic" w:hAnsi="Century Gothic"/>
          <w:bCs/>
          <w:color w:val="000000"/>
          <w:spacing w:val="2"/>
          <w:position w:val="2"/>
          <w:sz w:val="18"/>
          <w:szCs w:val="18"/>
        </w:rPr>
        <w:t>4</w:t>
      </w:r>
      <w:r w:rsidRPr="0034014D">
        <w:rPr>
          <w:rFonts w:ascii="Century Gothic" w:hAnsi="Century Gothic"/>
          <w:bCs/>
          <w:color w:val="000000"/>
          <w:spacing w:val="2"/>
          <w:position w:val="2"/>
          <w:sz w:val="18"/>
          <w:szCs w:val="18"/>
        </w:rPr>
        <w:t xml:space="preserve">.4 </w:t>
      </w:r>
      <w:r w:rsidRPr="0034014D">
        <w:rPr>
          <w:rFonts w:ascii="Century Gothic" w:hAnsi="Century Gothic"/>
          <w:color w:val="000000"/>
          <w:spacing w:val="2"/>
          <w:position w:val="2"/>
          <w:sz w:val="18"/>
          <w:szCs w:val="18"/>
        </w:rPr>
        <w:t>- A Prestação dos Serviços de Arbitragem poderão ser rejeitados, no todo ou em parte, quando em desacordo com as especificações solicitadas, devendo ser substituídos/atualizados no prazo de 03 (três) dias úteis à custa da contratada, sob pena de aplicação das penalidades previstas neste ato convocatório;</w:t>
      </w:r>
    </w:p>
    <w:p w:rsidR="00B64E00" w:rsidRPr="0034014D" w:rsidRDefault="00B64E00" w:rsidP="00B64E00">
      <w:pPr>
        <w:autoSpaceDE w:val="0"/>
        <w:autoSpaceDN w:val="0"/>
        <w:adjustRightInd w:val="0"/>
        <w:jc w:val="both"/>
        <w:rPr>
          <w:rFonts w:ascii="Century Gothic" w:hAnsi="Century Gothic"/>
          <w:color w:val="000000"/>
          <w:spacing w:val="2"/>
          <w:position w:val="2"/>
          <w:sz w:val="18"/>
          <w:szCs w:val="18"/>
        </w:rPr>
      </w:pPr>
      <w:r>
        <w:rPr>
          <w:rFonts w:ascii="Century Gothic" w:hAnsi="Century Gothic"/>
          <w:bCs/>
          <w:color w:val="000000"/>
          <w:spacing w:val="2"/>
          <w:position w:val="2"/>
          <w:sz w:val="18"/>
          <w:szCs w:val="18"/>
        </w:rPr>
        <w:t>4</w:t>
      </w:r>
      <w:r w:rsidRPr="0034014D">
        <w:rPr>
          <w:rFonts w:ascii="Century Gothic" w:hAnsi="Century Gothic"/>
          <w:bCs/>
          <w:color w:val="000000"/>
          <w:spacing w:val="2"/>
          <w:position w:val="2"/>
          <w:sz w:val="18"/>
          <w:szCs w:val="18"/>
        </w:rPr>
        <w:t xml:space="preserve">.5 - </w:t>
      </w:r>
      <w:r w:rsidRPr="0034014D">
        <w:rPr>
          <w:rFonts w:ascii="Century Gothic" w:hAnsi="Century Gothic"/>
          <w:color w:val="000000"/>
          <w:spacing w:val="2"/>
          <w:position w:val="2"/>
          <w:sz w:val="18"/>
          <w:szCs w:val="18"/>
        </w:rPr>
        <w:t xml:space="preserve">Independentemente da aceitação, a adjudicatária garantirá a qualidade da Prestação dos Serviços de Arbitragem, por período igual ao do contrato; </w:t>
      </w:r>
    </w:p>
    <w:p w:rsidR="00B64E00" w:rsidRPr="0034014D" w:rsidRDefault="00B64E00" w:rsidP="00B64E00">
      <w:pPr>
        <w:autoSpaceDE w:val="0"/>
        <w:autoSpaceDN w:val="0"/>
        <w:adjustRightInd w:val="0"/>
        <w:jc w:val="both"/>
        <w:rPr>
          <w:rFonts w:ascii="Century Gothic" w:hAnsi="Century Gothic"/>
          <w:spacing w:val="2"/>
          <w:position w:val="2"/>
          <w:sz w:val="18"/>
          <w:szCs w:val="18"/>
        </w:rPr>
      </w:pPr>
      <w:r>
        <w:rPr>
          <w:rFonts w:ascii="Century Gothic" w:hAnsi="Century Gothic"/>
          <w:bCs/>
          <w:color w:val="000000"/>
          <w:spacing w:val="2"/>
          <w:position w:val="2"/>
          <w:sz w:val="18"/>
          <w:szCs w:val="18"/>
        </w:rPr>
        <w:t>4</w:t>
      </w:r>
      <w:r w:rsidRPr="0034014D">
        <w:rPr>
          <w:rFonts w:ascii="Century Gothic" w:hAnsi="Century Gothic"/>
          <w:bCs/>
          <w:color w:val="000000"/>
          <w:spacing w:val="2"/>
          <w:position w:val="2"/>
          <w:sz w:val="18"/>
          <w:szCs w:val="18"/>
        </w:rPr>
        <w:t xml:space="preserve">.6 </w:t>
      </w:r>
      <w:r w:rsidRPr="0034014D">
        <w:rPr>
          <w:rFonts w:ascii="Century Gothic" w:hAnsi="Century Gothic"/>
          <w:color w:val="000000"/>
          <w:spacing w:val="2"/>
          <w:position w:val="2"/>
          <w:sz w:val="18"/>
          <w:szCs w:val="18"/>
        </w:rPr>
        <w:t>– A prestação dos serviços de arbitragem será realizado na sede e z</w:t>
      </w:r>
      <w:r>
        <w:rPr>
          <w:rFonts w:ascii="Century Gothic" w:hAnsi="Century Gothic"/>
          <w:color w:val="000000"/>
          <w:spacing w:val="2"/>
          <w:position w:val="2"/>
          <w:sz w:val="18"/>
          <w:szCs w:val="18"/>
        </w:rPr>
        <w:t>ona rural do município de Monte Azul-MG</w:t>
      </w:r>
      <w:r w:rsidRPr="0034014D">
        <w:rPr>
          <w:rFonts w:ascii="Century Gothic" w:hAnsi="Century Gothic"/>
          <w:color w:val="000000"/>
          <w:spacing w:val="2"/>
          <w:position w:val="2"/>
          <w:sz w:val="18"/>
          <w:szCs w:val="18"/>
        </w:rPr>
        <w:t xml:space="preserve">, conforme especificado na ordem de serviço emitida pela secretaria municipal de Esportes e Juventude; </w:t>
      </w:r>
      <w:r w:rsidRPr="0034014D">
        <w:rPr>
          <w:rFonts w:ascii="Century Gothic" w:hAnsi="Century Gothic"/>
          <w:spacing w:val="2"/>
          <w:position w:val="2"/>
          <w:sz w:val="18"/>
          <w:szCs w:val="18"/>
        </w:rPr>
        <w:t xml:space="preserve"> </w:t>
      </w:r>
    </w:p>
    <w:p w:rsidR="00B64E00" w:rsidRPr="0034014D" w:rsidRDefault="00B64E00" w:rsidP="00B64E00">
      <w:pPr>
        <w:ind w:right="22"/>
        <w:jc w:val="both"/>
        <w:rPr>
          <w:rFonts w:ascii="Century Gothic" w:hAnsi="Century Gothic"/>
          <w:sz w:val="18"/>
          <w:szCs w:val="18"/>
        </w:rPr>
      </w:pPr>
      <w:r>
        <w:rPr>
          <w:rFonts w:ascii="Century Gothic" w:hAnsi="Century Gothic"/>
          <w:bCs/>
          <w:spacing w:val="2"/>
          <w:position w:val="2"/>
          <w:sz w:val="18"/>
          <w:szCs w:val="18"/>
        </w:rPr>
        <w:t>4</w:t>
      </w:r>
      <w:r w:rsidRPr="0034014D">
        <w:rPr>
          <w:rFonts w:ascii="Century Gothic" w:hAnsi="Century Gothic"/>
          <w:bCs/>
          <w:spacing w:val="2"/>
          <w:position w:val="2"/>
          <w:sz w:val="18"/>
          <w:szCs w:val="18"/>
        </w:rPr>
        <w:t xml:space="preserve">.7 </w:t>
      </w:r>
      <w:r w:rsidRPr="0034014D">
        <w:rPr>
          <w:rFonts w:ascii="Century Gothic" w:hAnsi="Century Gothic"/>
          <w:spacing w:val="2"/>
          <w:position w:val="2"/>
          <w:sz w:val="18"/>
          <w:szCs w:val="18"/>
        </w:rPr>
        <w:t>- Se o prazo de inicio dos jogos coincidir com decretação de feriado ou outro fato superveniente de caráter público que impeça a concretização dos mesmos, este será automaticamente prorrogado para o primeiro dia útil subsequente</w:t>
      </w:r>
    </w:p>
    <w:p w:rsidR="00B64E00" w:rsidRPr="007801BE" w:rsidRDefault="00B64E00" w:rsidP="00B64E00">
      <w:pPr>
        <w:ind w:right="-55"/>
        <w:jc w:val="both"/>
        <w:rPr>
          <w:rFonts w:ascii="Century Gothic" w:hAnsi="Century Gothic"/>
          <w:sz w:val="18"/>
          <w:szCs w:val="18"/>
        </w:rPr>
      </w:pPr>
      <w:r>
        <w:rPr>
          <w:rFonts w:ascii="Century Gothic" w:hAnsi="Century Gothic"/>
          <w:sz w:val="18"/>
          <w:szCs w:val="18"/>
        </w:rPr>
        <w:t>4</w:t>
      </w:r>
      <w:r w:rsidRPr="0034014D">
        <w:rPr>
          <w:rFonts w:ascii="Century Gothic" w:hAnsi="Century Gothic"/>
          <w:sz w:val="18"/>
          <w:szCs w:val="18"/>
        </w:rPr>
        <w:t xml:space="preserve">.8 - O prazo de vigência do objeto será de </w:t>
      </w:r>
      <w:r w:rsidRPr="0034014D">
        <w:rPr>
          <w:rFonts w:ascii="Century Gothic" w:hAnsi="Century Gothic"/>
          <w:b/>
          <w:sz w:val="18"/>
          <w:szCs w:val="18"/>
        </w:rPr>
        <w:t xml:space="preserve">12 (doze) meses, </w:t>
      </w:r>
      <w:r w:rsidRPr="0034014D">
        <w:rPr>
          <w:rFonts w:ascii="Century Gothic" w:hAnsi="Century Gothic"/>
          <w:sz w:val="18"/>
          <w:szCs w:val="18"/>
        </w:rPr>
        <w:t>contados a partir da assinatura do contrato,</w:t>
      </w:r>
      <w:r w:rsidRPr="0034014D">
        <w:rPr>
          <w:rFonts w:ascii="Century Gothic" w:hAnsi="Century Gothic"/>
          <w:b/>
          <w:sz w:val="18"/>
          <w:szCs w:val="18"/>
        </w:rPr>
        <w:t xml:space="preserve"> </w:t>
      </w:r>
      <w:r w:rsidRPr="0034014D">
        <w:rPr>
          <w:rFonts w:ascii="Century Gothic" w:hAnsi="Century Gothic"/>
          <w:sz w:val="18"/>
          <w:szCs w:val="18"/>
        </w:rPr>
        <w:t>podendo ser prorrogado por igual período, nos termos da Lei Federal nº 8.666/93 e suas alterações.</w:t>
      </w:r>
    </w:p>
    <w:p w:rsidR="00B64E00" w:rsidRPr="007801BE" w:rsidRDefault="00B64E00" w:rsidP="00B64E00">
      <w:pPr>
        <w:autoSpaceDE w:val="0"/>
        <w:autoSpaceDN w:val="0"/>
        <w:adjustRightInd w:val="0"/>
        <w:ind w:right="-171"/>
        <w:jc w:val="both"/>
        <w:rPr>
          <w:rFonts w:ascii="Century Gothic" w:hAnsi="Century Gothic" w:cs="Tahoma"/>
          <w:b/>
          <w:bCs/>
          <w:color w:val="000000"/>
          <w:sz w:val="18"/>
          <w:szCs w:val="18"/>
        </w:rPr>
      </w:pPr>
      <w:r w:rsidRPr="007C5F51">
        <w:rPr>
          <w:rFonts w:ascii="Century Gothic" w:hAnsi="Century Gothic" w:cs="Tahoma"/>
          <w:b/>
          <w:bCs/>
          <w:color w:val="000000"/>
          <w:sz w:val="18"/>
          <w:szCs w:val="18"/>
        </w:rPr>
        <w:t>5. DAS CONDIÇÕES DE RECEBIMENTO</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5.1. </w:t>
      </w:r>
      <w:r w:rsidRPr="007C5F51">
        <w:rPr>
          <w:rFonts w:ascii="Century Gothic" w:hAnsi="Century Gothic" w:cs="Tahoma"/>
          <w:color w:val="000000"/>
          <w:sz w:val="18"/>
          <w:szCs w:val="18"/>
        </w:rPr>
        <w:t xml:space="preserve">O recebimento se efetivará nos seguintes termos: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5.2 – </w:t>
      </w:r>
      <w:r w:rsidRPr="007C5F51">
        <w:rPr>
          <w:rFonts w:ascii="Century Gothic" w:hAnsi="Century Gothic" w:cs="Tahoma"/>
          <w:color w:val="000000"/>
          <w:sz w:val="18"/>
          <w:szCs w:val="18"/>
        </w:rPr>
        <w:t>caso satisfatório as verificações deste inciso, será atestada a ef</w:t>
      </w:r>
      <w:r>
        <w:rPr>
          <w:rFonts w:ascii="Century Gothic" w:hAnsi="Century Gothic" w:cs="Tahoma"/>
          <w:color w:val="000000"/>
          <w:sz w:val="18"/>
          <w:szCs w:val="18"/>
        </w:rPr>
        <w:t>etivação prestação dos serviços</w:t>
      </w:r>
      <w:r w:rsidRPr="007C5F51">
        <w:rPr>
          <w:rFonts w:ascii="Century Gothic" w:hAnsi="Century Gothic" w:cs="Tahoma"/>
          <w:color w:val="000000"/>
          <w:sz w:val="18"/>
          <w:szCs w:val="18"/>
        </w:rPr>
        <w:t xml:space="preserve"> na Nota Fiscal e a encaminhará ao setor financeiro, para fins de pagamento;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5.3 – </w:t>
      </w:r>
      <w:r w:rsidRPr="007C5F51">
        <w:rPr>
          <w:rFonts w:ascii="Century Gothic" w:hAnsi="Century Gothic" w:cs="Tahoma"/>
          <w:color w:val="000000"/>
          <w:sz w:val="18"/>
          <w:szCs w:val="18"/>
        </w:rPr>
        <w:t xml:space="preserve">caso a substituição não ocorra no prazo acima determinado, ou caso o novo produto também seja rejeitado, estará o FORNECEDOR incorrendo em atraso na entrega, sujeita à aplicação de penalidades;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5.4 – </w:t>
      </w:r>
      <w:r w:rsidRPr="007C5F51">
        <w:rPr>
          <w:rFonts w:ascii="Century Gothic" w:hAnsi="Century Gothic" w:cs="Tahoma"/>
          <w:color w:val="000000"/>
          <w:sz w:val="18"/>
          <w:szCs w:val="18"/>
        </w:rPr>
        <w:t>Os cus</w:t>
      </w:r>
      <w:r>
        <w:rPr>
          <w:rFonts w:ascii="Century Gothic" w:hAnsi="Century Gothic" w:cs="Tahoma"/>
          <w:color w:val="000000"/>
          <w:sz w:val="18"/>
          <w:szCs w:val="18"/>
        </w:rPr>
        <w:t>tos de substituição dos serviços</w:t>
      </w:r>
      <w:r w:rsidRPr="007C5F51">
        <w:rPr>
          <w:rFonts w:ascii="Century Gothic" w:hAnsi="Century Gothic" w:cs="Tahoma"/>
          <w:color w:val="000000"/>
          <w:sz w:val="18"/>
          <w:szCs w:val="18"/>
        </w:rPr>
        <w:t xml:space="preserve"> rejeitados correrão exclusivamente as expensas do FORNECEDOR.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5.5 </w:t>
      </w:r>
      <w:r w:rsidRPr="007C5F51">
        <w:rPr>
          <w:rFonts w:ascii="Century Gothic" w:hAnsi="Century Gothic" w:cs="Tahoma"/>
          <w:color w:val="000000"/>
          <w:sz w:val="18"/>
          <w:szCs w:val="18"/>
        </w:rPr>
        <w:t>- É de total responsabilidade do FORNECEDOR todas as despe</w:t>
      </w:r>
      <w:r>
        <w:rPr>
          <w:rFonts w:ascii="Century Gothic" w:hAnsi="Century Gothic" w:cs="Tahoma"/>
          <w:color w:val="000000"/>
          <w:sz w:val="18"/>
          <w:szCs w:val="18"/>
        </w:rPr>
        <w:t>sas com o transporte</w:t>
      </w:r>
      <w:r w:rsidRPr="007C5F51">
        <w:rPr>
          <w:rFonts w:ascii="Century Gothic" w:hAnsi="Century Gothic" w:cs="Tahoma"/>
          <w:color w:val="000000"/>
          <w:sz w:val="18"/>
          <w:szCs w:val="18"/>
        </w:rPr>
        <w:t xml:space="preserve"> até o local indicado</w:t>
      </w:r>
      <w:r>
        <w:rPr>
          <w:rFonts w:ascii="Century Gothic" w:hAnsi="Century Gothic" w:cs="Tahoma"/>
          <w:color w:val="000000"/>
          <w:sz w:val="18"/>
          <w:szCs w:val="18"/>
        </w:rPr>
        <w:t xml:space="preserve"> dos jogos, bem como</w:t>
      </w:r>
      <w:r w:rsidRPr="007C5F51">
        <w:rPr>
          <w:rFonts w:ascii="Century Gothic" w:hAnsi="Century Gothic" w:cs="Tahoma"/>
          <w:color w:val="000000"/>
          <w:sz w:val="18"/>
          <w:szCs w:val="18"/>
        </w:rPr>
        <w:t xml:space="preserve">, taxas, encargos de qualquer natureza e quaisquer despesas administrativas incidentes no preço apresentado na Licitação.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6. DAS CONDIÇOES ESPECÍFICAS </w:t>
      </w:r>
    </w:p>
    <w:p w:rsidR="00B64E00" w:rsidRPr="007801BE" w:rsidRDefault="00B64E00" w:rsidP="00B64E00">
      <w:pPr>
        <w:autoSpaceDE w:val="0"/>
        <w:autoSpaceDN w:val="0"/>
        <w:adjustRightInd w:val="0"/>
        <w:ind w:right="-171"/>
        <w:jc w:val="both"/>
        <w:rPr>
          <w:rFonts w:ascii="Century Gothic" w:hAnsi="Century Gothic" w:cs="Tahoma"/>
          <w:b/>
          <w:color w:val="000000"/>
          <w:sz w:val="18"/>
          <w:szCs w:val="18"/>
        </w:rPr>
      </w:pPr>
      <w:r w:rsidRPr="007C5F51">
        <w:rPr>
          <w:rFonts w:ascii="Century Gothic" w:hAnsi="Century Gothic" w:cs="Tahoma"/>
          <w:b/>
          <w:bCs/>
          <w:color w:val="000000"/>
          <w:sz w:val="18"/>
          <w:szCs w:val="18"/>
        </w:rPr>
        <w:t xml:space="preserve">6.1. </w:t>
      </w:r>
      <w:r w:rsidRPr="007C5F51">
        <w:rPr>
          <w:rFonts w:ascii="Century Gothic" w:hAnsi="Century Gothic" w:cs="Tahoma"/>
          <w:color w:val="000000"/>
          <w:sz w:val="18"/>
          <w:szCs w:val="18"/>
        </w:rPr>
        <w:t xml:space="preserve">O compromisso de entrega só estará caracterizado mediante o comprovado recebimento, pelo Fornecedor, da Nota de Empenho e/ou Ordem de Fornecimento, decorrente desta Ata de Registro de Preços e do Edital de Pregão Presencial – </w:t>
      </w:r>
      <w:r w:rsidRPr="007C5F51">
        <w:rPr>
          <w:rFonts w:ascii="Century Gothic" w:hAnsi="Century Gothic" w:cs="Tahoma"/>
          <w:b/>
          <w:color w:val="000000"/>
          <w:sz w:val="18"/>
          <w:szCs w:val="18"/>
        </w:rPr>
        <w:t xml:space="preserve">SISTEMA REGISTRO DE PREÇOS Nº. </w:t>
      </w:r>
      <w:r>
        <w:rPr>
          <w:rFonts w:ascii="Century Gothic" w:hAnsi="Century Gothic" w:cs="Tahoma"/>
          <w:b/>
          <w:color w:val="000000"/>
          <w:sz w:val="18"/>
          <w:szCs w:val="18"/>
        </w:rPr>
        <w:t>022/2022</w:t>
      </w:r>
      <w:r w:rsidRPr="007C5F51">
        <w:rPr>
          <w:rFonts w:ascii="Century Gothic" w:hAnsi="Century Gothic" w:cs="Tahoma"/>
          <w:b/>
          <w:color w:val="000000"/>
          <w:sz w:val="18"/>
          <w:szCs w:val="18"/>
        </w:rPr>
        <w:t>.</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6.2. </w:t>
      </w:r>
      <w:r w:rsidRPr="007C5F51">
        <w:rPr>
          <w:rFonts w:ascii="Century Gothic" w:hAnsi="Century Gothic" w:cs="Tahoma"/>
          <w:color w:val="000000"/>
          <w:sz w:val="18"/>
          <w:szCs w:val="18"/>
        </w:rPr>
        <w:t xml:space="preserve">O fornecedor fica obrigado a atender todos os pedidos efetuados durante a validade desta Ata de Registro de Preços.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6.3. </w:t>
      </w:r>
      <w:r w:rsidRPr="007C5F51">
        <w:rPr>
          <w:rFonts w:ascii="Century Gothic" w:hAnsi="Century Gothic" w:cs="Tahoma"/>
          <w:color w:val="000000"/>
          <w:sz w:val="18"/>
          <w:szCs w:val="18"/>
        </w:rPr>
        <w:t>A Prefeitura Municipal não se obriga a firmar contratações que poderão advir desta Ata, ressalvado ao FORNECEDOR a preferência em igualdade de condições, na hipótese da administração utilizar-se de outros meios para contratação.</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 </w:t>
      </w:r>
      <w:r w:rsidRPr="007C5F51">
        <w:rPr>
          <w:rFonts w:ascii="Century Gothic" w:hAnsi="Century Gothic" w:cs="Tahoma"/>
          <w:b/>
          <w:bCs/>
          <w:color w:val="000000"/>
          <w:sz w:val="18"/>
          <w:szCs w:val="18"/>
        </w:rPr>
        <w:t xml:space="preserve">6.4. </w:t>
      </w:r>
      <w:r w:rsidRPr="007C5F51">
        <w:rPr>
          <w:rFonts w:ascii="Century Gothic" w:hAnsi="Century Gothic" w:cs="Tahoma"/>
          <w:color w:val="000000"/>
          <w:sz w:val="18"/>
          <w:szCs w:val="18"/>
        </w:rPr>
        <w:t xml:space="preserve">O fornecimento decorrente desta Ata será realizado pela emissão de Nota de Empenho e/ou ordem de fornecimento, a qual deverá ser retirada pelo FORNECEDOR no prazo máximo de </w:t>
      </w:r>
      <w:r w:rsidRPr="007C5F51">
        <w:rPr>
          <w:rFonts w:ascii="Century Gothic" w:hAnsi="Century Gothic" w:cs="Tahoma"/>
          <w:b/>
          <w:bCs/>
          <w:color w:val="000000"/>
          <w:sz w:val="18"/>
          <w:szCs w:val="18"/>
        </w:rPr>
        <w:t xml:space="preserve">03 (três) dias </w:t>
      </w:r>
      <w:r w:rsidRPr="007C5F51">
        <w:rPr>
          <w:rFonts w:ascii="Century Gothic" w:hAnsi="Century Gothic" w:cs="Tahoma"/>
          <w:color w:val="000000"/>
          <w:sz w:val="18"/>
          <w:szCs w:val="18"/>
        </w:rPr>
        <w:t xml:space="preserve">úteis, a contar da comunicação feita pelo ORGAO GERENCIADOR.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7. CONDIÇÕES DE PAGAMENTO </w:t>
      </w:r>
    </w:p>
    <w:p w:rsidR="00B64E00" w:rsidRPr="007C5F51" w:rsidRDefault="00B64E00" w:rsidP="00B64E00">
      <w:pPr>
        <w:autoSpaceDE w:val="0"/>
        <w:autoSpaceDN w:val="0"/>
        <w:adjustRightInd w:val="0"/>
        <w:ind w:right="-171"/>
        <w:jc w:val="both"/>
        <w:rPr>
          <w:rFonts w:ascii="Century Gothic" w:hAnsi="Century Gothic" w:cs="Tahoma"/>
          <w:b/>
          <w:bCs/>
          <w:color w:val="000000"/>
          <w:sz w:val="18"/>
          <w:szCs w:val="18"/>
        </w:rPr>
      </w:pP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lastRenderedPageBreak/>
        <w:t xml:space="preserve">7.1. </w:t>
      </w:r>
      <w:r w:rsidRPr="007C5F51">
        <w:rPr>
          <w:rFonts w:ascii="Century Gothic" w:hAnsi="Century Gothic" w:cs="Tahoma"/>
          <w:color w:val="000000"/>
          <w:sz w:val="18"/>
          <w:szCs w:val="18"/>
        </w:rPr>
        <w:t xml:space="preserve">O pagamento dar-se-á até o 5º (quinto) dia útil, após a apresentação da Nota Fiscal/Fatura atestada pelo servidor designado para fiscalizar o fornecimento, conforme quantitativos dos produtos solicitados naquele período.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7.2. </w:t>
      </w:r>
      <w:r w:rsidRPr="007C5F51">
        <w:rPr>
          <w:rFonts w:ascii="Century Gothic" w:hAnsi="Century Gothic" w:cs="Tahoma"/>
          <w:color w:val="000000"/>
          <w:sz w:val="18"/>
          <w:szCs w:val="18"/>
        </w:rPr>
        <w:t>Qualquer atraso ocorrido na apresentação da nota fiscal/fatura, ou dos documentos exigidos como condição de pagamento por parte do FORNECEDOR, importará em prorrogação automática do prazo de vencimento da obrigação da Prefeitura.</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8. DA READEQUAÇÃO DOS PREÇOS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8.1. </w:t>
      </w:r>
      <w:r w:rsidRPr="007C5F51">
        <w:rPr>
          <w:rFonts w:ascii="Century Gothic" w:hAnsi="Century Gothic" w:cs="Tahoma"/>
          <w:color w:val="000000"/>
          <w:sz w:val="18"/>
          <w:szCs w:val="18"/>
        </w:rPr>
        <w:t>Durante o período de validade da Ata de Registro de Preços, o preço registrado poderá ser revisto em decorrência da eventual redução daqueles existentes no mercado, cabendo a Prefeitura convocar o fornecedor para negociar o novo valor.</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8.2. </w:t>
      </w:r>
      <w:r w:rsidRPr="007C5F51">
        <w:rPr>
          <w:rFonts w:ascii="Century Gothic" w:hAnsi="Century Gothic" w:cs="Tahoma"/>
          <w:color w:val="000000"/>
          <w:sz w:val="18"/>
          <w:szCs w:val="18"/>
        </w:rPr>
        <w:t>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8.3. </w:t>
      </w:r>
      <w:r w:rsidRPr="007C5F51">
        <w:rPr>
          <w:rFonts w:ascii="Century Gothic" w:hAnsi="Century Gothic" w:cs="Tahoma"/>
          <w:color w:val="000000"/>
          <w:sz w:val="18"/>
          <w:szCs w:val="18"/>
        </w:rPr>
        <w:t>Não havendo êxito nas negociações, a Prefeitura poderá proceder ao cancelamento do registro do fornecedor no lote/item correspondente, quando for o caso, adotando as medidas cabíveis para obtenção da contratação mais vantajosa.</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8.4. </w:t>
      </w:r>
      <w:r w:rsidRPr="007C5F51">
        <w:rPr>
          <w:rFonts w:ascii="Century Gothic" w:hAnsi="Century Gothic" w:cs="Tahoma"/>
          <w:color w:val="000000"/>
          <w:sz w:val="18"/>
          <w:szCs w:val="18"/>
        </w:rPr>
        <w:t>Caso o FORNECEDOR se recuse a reduzir os preços registrados, a Prefeitura poderá cancelar o registro.</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8.5. </w:t>
      </w:r>
      <w:r w:rsidRPr="007C5F51">
        <w:rPr>
          <w:rFonts w:ascii="Century Gothic" w:hAnsi="Century Gothic" w:cs="Tahoma"/>
          <w:color w:val="000000"/>
          <w:sz w:val="18"/>
          <w:szCs w:val="18"/>
        </w:rPr>
        <w:t>Os preços registrados e a indicação dos respectivos Fornecedores detentores da Ata serão publicados no Quadro de Avisos da Prefeitura Municipal de MONTE AZUL.</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9. OBRIGAÇÕES DO FORNECEDOR </w:t>
      </w:r>
      <w:r w:rsidRPr="007C5F51">
        <w:rPr>
          <w:rFonts w:ascii="Century Gothic" w:hAnsi="Century Gothic" w:cs="Tahoma"/>
          <w:color w:val="000000"/>
          <w:sz w:val="18"/>
          <w:szCs w:val="18"/>
        </w:rPr>
        <w:t xml:space="preserve">- São obrigações do FORNECEDOR registrado: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9.1. </w:t>
      </w:r>
      <w:r w:rsidRPr="007C5F51">
        <w:rPr>
          <w:rFonts w:ascii="Century Gothic" w:hAnsi="Century Gothic" w:cs="Tahoma"/>
          <w:color w:val="000000"/>
          <w:sz w:val="18"/>
          <w:szCs w:val="18"/>
        </w:rPr>
        <w:t xml:space="preserve">Assinar a Ata de Registro de Preços em até 03 (três) dias úteis, contados da sua notificação;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9.2. </w:t>
      </w:r>
      <w:r>
        <w:rPr>
          <w:rFonts w:ascii="Century Gothic" w:hAnsi="Century Gothic" w:cs="Tahoma"/>
          <w:color w:val="000000"/>
          <w:sz w:val="18"/>
          <w:szCs w:val="18"/>
        </w:rPr>
        <w:t>Prestar os serviços</w:t>
      </w:r>
      <w:r w:rsidRPr="007C5F51">
        <w:rPr>
          <w:rFonts w:ascii="Century Gothic" w:hAnsi="Century Gothic" w:cs="Tahoma"/>
          <w:color w:val="000000"/>
          <w:sz w:val="18"/>
          <w:szCs w:val="18"/>
        </w:rPr>
        <w:t xml:space="preserve"> no local indicado, de acordo com as especificações constantes no Anexo I do Edital, e conforme solicitação em nota de empenho;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9.3. </w:t>
      </w:r>
      <w:r w:rsidRPr="007C5F51">
        <w:rPr>
          <w:rFonts w:ascii="Century Gothic" w:hAnsi="Century Gothic" w:cs="Tahoma"/>
          <w:color w:val="000000"/>
          <w:sz w:val="18"/>
          <w:szCs w:val="18"/>
        </w:rPr>
        <w:t xml:space="preserve">Manter durante a vigência da ata de registro de preço as condições de Habilitação e qualificação exigidas no Edital e na presente Ata de Registro de preços;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9.4. </w:t>
      </w:r>
      <w:r w:rsidRPr="007C5F51">
        <w:rPr>
          <w:rFonts w:ascii="Century Gothic" w:hAnsi="Century Gothic" w:cs="Tahoma"/>
          <w:color w:val="000000"/>
          <w:sz w:val="18"/>
          <w:szCs w:val="18"/>
        </w:rPr>
        <w:t xml:space="preserve">Responder por todos os encargos trabalhistas, previdenciários, fiscais e comerciais resultantes da execução desta Ata;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9.5. </w:t>
      </w:r>
      <w:r w:rsidRPr="007C5F51">
        <w:rPr>
          <w:rFonts w:ascii="Century Gothic" w:hAnsi="Century Gothic" w:cs="Tahoma"/>
          <w:color w:val="000000"/>
          <w:sz w:val="18"/>
          <w:szCs w:val="18"/>
        </w:rPr>
        <w:t xml:space="preserve">Comunicar ao Gerenciador qualquer problema ocorrido na execução do objeto da Ata de registro de preços.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9.6. </w:t>
      </w:r>
      <w:r w:rsidRPr="007C5F51">
        <w:rPr>
          <w:rFonts w:ascii="Century Gothic" w:hAnsi="Century Gothic" w:cs="Tahoma"/>
          <w:color w:val="000000"/>
          <w:sz w:val="18"/>
          <w:szCs w:val="18"/>
        </w:rPr>
        <w:t xml:space="preserve">Atender aos chamados do Órgão Gerenciador, visando efetuar reparos em eventuais erros cometidos na execução do objeto da ata de registro de preços.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9.7 - </w:t>
      </w:r>
      <w:r w:rsidRPr="007C5F51">
        <w:rPr>
          <w:rFonts w:ascii="Century Gothic" w:hAnsi="Century Gothic" w:cs="Tahoma"/>
          <w:color w:val="000000"/>
          <w:sz w:val="18"/>
          <w:szCs w:val="18"/>
        </w:rPr>
        <w:t xml:space="preserve">Informar à Administração a ocorrência de fatos que possam interferir, direta ou indiretamente, na regularidade do presente ajuste.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9.8. </w:t>
      </w:r>
      <w:r w:rsidRPr="007C5F51">
        <w:rPr>
          <w:rFonts w:ascii="Century Gothic" w:hAnsi="Century Gothic" w:cs="Tahoma"/>
          <w:color w:val="000000"/>
          <w:sz w:val="18"/>
          <w:szCs w:val="18"/>
        </w:rPr>
        <w:t xml:space="preserve">Abster-se de transferir direitos ou obrigações decorrentes da ata de registro de preços sem a expressa concordância do órgão Gerenciador. </w:t>
      </w:r>
    </w:p>
    <w:p w:rsidR="00B64E00" w:rsidRPr="007C5F51" w:rsidRDefault="00B64E00" w:rsidP="00B64E00">
      <w:pPr>
        <w:autoSpaceDE w:val="0"/>
        <w:autoSpaceDN w:val="0"/>
        <w:adjustRightInd w:val="0"/>
        <w:ind w:right="-171"/>
        <w:jc w:val="both"/>
        <w:rPr>
          <w:rFonts w:ascii="Century Gothic" w:hAnsi="Century Gothic" w:cs="Tahoma"/>
          <w:i/>
          <w:iCs/>
          <w:color w:val="000000"/>
          <w:sz w:val="18"/>
          <w:szCs w:val="18"/>
        </w:rPr>
      </w:pPr>
      <w:r w:rsidRPr="007C5F51">
        <w:rPr>
          <w:rFonts w:ascii="Century Gothic" w:hAnsi="Century Gothic" w:cs="Tahoma"/>
          <w:b/>
          <w:bCs/>
          <w:color w:val="000000"/>
          <w:sz w:val="18"/>
          <w:szCs w:val="18"/>
        </w:rPr>
        <w:t xml:space="preserve">9.9. </w:t>
      </w:r>
      <w:r w:rsidRPr="007C5F51">
        <w:rPr>
          <w:rFonts w:ascii="Century Gothic" w:hAnsi="Century Gothic" w:cs="Tahoma"/>
          <w:color w:val="000000"/>
          <w:sz w:val="18"/>
          <w:szCs w:val="18"/>
        </w:rPr>
        <w:t xml:space="preserve">Aceitar, durante a vigência da Ata, nas mesmas condições contratuais, os acréscimos ou supressões do objeto, até o limite de 25 % (vinte e cinco por cento) do valor inicial atualizado, durante a sua vigência </w:t>
      </w:r>
      <w:r w:rsidRPr="007C5F51">
        <w:rPr>
          <w:rFonts w:ascii="Century Gothic" w:hAnsi="Century Gothic" w:cs="Tahoma"/>
          <w:i/>
          <w:iCs/>
          <w:color w:val="000000"/>
          <w:sz w:val="18"/>
          <w:szCs w:val="18"/>
        </w:rPr>
        <w:t>(§ 1º do art. 65 da Lei nº 8.666/93).</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i/>
          <w:iCs/>
          <w:color w:val="000000"/>
          <w:sz w:val="18"/>
          <w:szCs w:val="18"/>
        </w:rPr>
        <w:t xml:space="preserve">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lastRenderedPageBreak/>
        <w:t xml:space="preserve">10. DAS OBRIGAÇÕES DO ORGÃO GERENCIADOR </w:t>
      </w:r>
      <w:r w:rsidRPr="007C5F51">
        <w:rPr>
          <w:rFonts w:ascii="Century Gothic" w:hAnsi="Century Gothic" w:cs="Tahoma"/>
          <w:color w:val="000000"/>
          <w:sz w:val="18"/>
          <w:szCs w:val="18"/>
        </w:rPr>
        <w:t xml:space="preserve">- São obrigações do órgão gerenciador: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10.1. </w:t>
      </w:r>
      <w:r w:rsidRPr="007C5F51">
        <w:rPr>
          <w:rFonts w:ascii="Century Gothic" w:hAnsi="Century Gothic" w:cs="Tahoma"/>
          <w:color w:val="000000"/>
          <w:sz w:val="18"/>
          <w:szCs w:val="18"/>
        </w:rPr>
        <w:t xml:space="preserve">Gerenciar e fiscalizar a Ata, de modo a garantir o fiel cumprimento da mesma, do instrumento convocatório da licitação e da proposta: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10.2. </w:t>
      </w:r>
      <w:r w:rsidRPr="007C5F51">
        <w:rPr>
          <w:rFonts w:ascii="Century Gothic" w:hAnsi="Century Gothic" w:cs="Tahoma"/>
          <w:color w:val="000000"/>
          <w:sz w:val="18"/>
          <w:szCs w:val="18"/>
        </w:rPr>
        <w:t xml:space="preserve">Receber, conferir, testar o material com base na autorização de empenho e no processo licitatório;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10.3. </w:t>
      </w:r>
      <w:r w:rsidRPr="007C5F51">
        <w:rPr>
          <w:rFonts w:ascii="Century Gothic" w:hAnsi="Century Gothic" w:cs="Tahoma"/>
          <w:color w:val="000000"/>
          <w:sz w:val="18"/>
          <w:szCs w:val="18"/>
        </w:rPr>
        <w:t xml:space="preserve">Conduzir os procedimentos relativos a eventuais renegociações dos preços registrados;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10.4. </w:t>
      </w:r>
      <w:r>
        <w:rPr>
          <w:rFonts w:ascii="Century Gothic" w:hAnsi="Century Gothic" w:cs="Tahoma"/>
          <w:color w:val="000000"/>
          <w:sz w:val="18"/>
          <w:szCs w:val="18"/>
        </w:rPr>
        <w:t>Notificar os serviços</w:t>
      </w:r>
      <w:r w:rsidRPr="007C5F51">
        <w:rPr>
          <w:rFonts w:ascii="Century Gothic" w:hAnsi="Century Gothic" w:cs="Tahoma"/>
          <w:color w:val="000000"/>
          <w:sz w:val="18"/>
          <w:szCs w:val="18"/>
        </w:rPr>
        <w:t xml:space="preserve"> entregue em desacordo com as especificações contidas no edital de licitação;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10.5. </w:t>
      </w:r>
      <w:r w:rsidRPr="007C5F51">
        <w:rPr>
          <w:rFonts w:ascii="Century Gothic" w:hAnsi="Century Gothic" w:cs="Tahoma"/>
          <w:color w:val="000000"/>
          <w:sz w:val="18"/>
          <w:szCs w:val="18"/>
        </w:rPr>
        <w:t xml:space="preserve">Prestar, por meio de seu representante, as informações necessárias, bem como atestar as Notas Fiscais oriundas das obrigações contraídas;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10.6. </w:t>
      </w:r>
      <w:r w:rsidRPr="007C5F51">
        <w:rPr>
          <w:rFonts w:ascii="Century Gothic" w:hAnsi="Century Gothic" w:cs="Tahoma"/>
          <w:color w:val="000000"/>
          <w:sz w:val="18"/>
          <w:szCs w:val="18"/>
        </w:rPr>
        <w:t>Emitir pareceres sobre atos relativos à execução da ata, em especial, quanto ao acompanhamento e fiscalização do fornecimento, à exigência de condições estabelecidas no Edital e à proposta de aplicação de sanções;</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10.7. </w:t>
      </w:r>
      <w:r w:rsidRPr="007C5F51">
        <w:rPr>
          <w:rFonts w:ascii="Century Gothic" w:hAnsi="Century Gothic" w:cs="Tahoma"/>
          <w:color w:val="000000"/>
          <w:sz w:val="18"/>
          <w:szCs w:val="18"/>
        </w:rPr>
        <w:t>Assegurar-se do fiel cumprimento das condições estabelecidas na ata, no instrumento convocatório e seus anexos;</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10.8. </w:t>
      </w:r>
      <w:r w:rsidRPr="007C5F51">
        <w:rPr>
          <w:rFonts w:ascii="Century Gothic" w:hAnsi="Century Gothic" w:cs="Tahoma"/>
          <w:color w:val="000000"/>
          <w:sz w:val="18"/>
          <w:szCs w:val="18"/>
        </w:rPr>
        <w:t>Efetuar o pagamento devido no prazo e nas condições estabelecidas no Edital, abatidas as multas, se houver;</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10.9. </w:t>
      </w:r>
      <w:r w:rsidRPr="007C5F51">
        <w:rPr>
          <w:rFonts w:ascii="Century Gothic" w:hAnsi="Century Gothic" w:cs="Tahoma"/>
          <w:color w:val="000000"/>
          <w:sz w:val="18"/>
          <w:szCs w:val="18"/>
        </w:rPr>
        <w:t>Aplicar as penalidades por descumprimento do pactuado na Ata de Registro de Preços;</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11. DO CANCELAMENTO DA ATA DE REGISTRO DE PREÇOS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11.1. </w:t>
      </w:r>
      <w:r w:rsidRPr="007C5F51">
        <w:rPr>
          <w:rFonts w:ascii="Century Gothic" w:hAnsi="Century Gothic" w:cs="Tahoma"/>
          <w:color w:val="000000"/>
          <w:sz w:val="18"/>
          <w:szCs w:val="18"/>
        </w:rPr>
        <w:t xml:space="preserve">O FORNECEDOR terá o seu registro cancelado, nos seguintes casos: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11.2. </w:t>
      </w:r>
      <w:r w:rsidRPr="007C5F51">
        <w:rPr>
          <w:rFonts w:ascii="Century Gothic" w:hAnsi="Century Gothic" w:cs="Tahoma"/>
          <w:color w:val="000000"/>
          <w:sz w:val="18"/>
          <w:szCs w:val="18"/>
        </w:rPr>
        <w:t xml:space="preserve">Descumprir as condições da Ata de Registro de Preços;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11.3. </w:t>
      </w:r>
      <w:r w:rsidRPr="007C5F51">
        <w:rPr>
          <w:rFonts w:ascii="Century Gothic" w:hAnsi="Century Gothic" w:cs="Tahoma"/>
          <w:color w:val="000000"/>
          <w:sz w:val="18"/>
          <w:szCs w:val="18"/>
        </w:rPr>
        <w:t xml:space="preserve">Não receber a Nota de Empenho no prazo estabelecido pela ORGAO GERENCIADOR, sem justificativa aceitável;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11.4. </w:t>
      </w:r>
      <w:r w:rsidRPr="007C5F51">
        <w:rPr>
          <w:rFonts w:ascii="Century Gothic" w:hAnsi="Century Gothic" w:cs="Tahoma"/>
          <w:color w:val="000000"/>
          <w:sz w:val="18"/>
          <w:szCs w:val="18"/>
        </w:rPr>
        <w:t xml:space="preserve">Não aceitar reduzir seus preços registrados na hipótese de se tornarem superiores aos praticados no mercado;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11.5. </w:t>
      </w:r>
      <w:r w:rsidRPr="007C5F51">
        <w:rPr>
          <w:rFonts w:ascii="Century Gothic" w:hAnsi="Century Gothic" w:cs="Tahoma"/>
          <w:color w:val="000000"/>
          <w:sz w:val="18"/>
          <w:szCs w:val="18"/>
        </w:rPr>
        <w:t xml:space="preserve">Houver razões de interesse público.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11.6. </w:t>
      </w:r>
      <w:r w:rsidRPr="007C5F51">
        <w:rPr>
          <w:rFonts w:ascii="Century Gothic" w:hAnsi="Century Gothic" w:cs="Tahoma"/>
          <w:color w:val="000000"/>
          <w:sz w:val="18"/>
          <w:szCs w:val="18"/>
        </w:rPr>
        <w:t xml:space="preserve">O cancelamento de registro de preços, nas hipóteses previstas, assegurados o contraditório e ampla defesa, será formalizado por despacho da autoridade competente.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11.7. </w:t>
      </w:r>
      <w:r w:rsidRPr="007C5F51">
        <w:rPr>
          <w:rFonts w:ascii="Century Gothic" w:hAnsi="Century Gothic" w:cs="Tahoma"/>
          <w:color w:val="000000"/>
          <w:sz w:val="18"/>
          <w:szCs w:val="18"/>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12. PENALIDADES ADMINISTRATIVAS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12.1</w:t>
      </w:r>
      <w:r w:rsidRPr="007C5F51">
        <w:rPr>
          <w:rFonts w:ascii="Century Gothic" w:hAnsi="Century Gothic" w:cs="Tahoma"/>
          <w:color w:val="000000"/>
          <w:sz w:val="18"/>
          <w:szCs w:val="18"/>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I - advertência;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II – multa, nos seguintes termos: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a) pelo atraso no fornecimento, em relação ao prazo estipulado: 1% (um por cento) do valor global, por dia decorrido, até o limite de 10% do valor dos bens não entregues;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lastRenderedPageBreak/>
        <w:t xml:space="preserve">b) pela recusa em realizar o fornecimento, caracterizada em dez dias após o vencimento do prazo estipulado: 10% (dez por cento) do valor do(s) bem(s) não entregues;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d) pela recusa do FORNECEDOR em corrigir as falhas no fornecimento, entendendo-se como recusa o fornecimento não efetivado nos cinco dias que se seguirem à data da rejeição: 10% (dez por cento) do valor do fornecimento rejeitado;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e) pelo não cumprimento de qualquer condição fixada na Lei 8.666/93, com alterações, ou no instrumento convocatório e não abrangida nos incisos anteriores: 1% (um por cento) do valor REGISTRADO, para cada evento.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III - suspensão temporária de participar em licitação e impedimento de contratar com o FORNECEDOR, pelo prazo de até 2 (dois) anos;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12.2</w:t>
      </w:r>
      <w:r w:rsidRPr="007C5F51">
        <w:rPr>
          <w:rFonts w:ascii="Century Gothic" w:hAnsi="Century Gothic" w:cs="Tahoma"/>
          <w:color w:val="000000"/>
          <w:sz w:val="18"/>
          <w:szCs w:val="18"/>
        </w:rPr>
        <w:t xml:space="preserve">. Pelos motivos que se seguem, principalmente, o FORNECEDOR estará sujeita às penalidades tratadas nos incisos III e IV do subitem 12.1.: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I - pelo descumprimento do prazo de fornecimento;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II - pela recusa em atender alguma solicitação para correção no fornecimento, caracterizada se o atendimento à solicitação não ocorrer no prazo de 10 (dez) dias úteis, contado da data da rejeição, devidamente notificada; e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color w:val="000000"/>
          <w:sz w:val="18"/>
          <w:szCs w:val="18"/>
        </w:rPr>
        <w:t xml:space="preserve">III - pela não execução do fornecimento de acordo com as especificações e prazos estipulados neste Edital.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12.3. </w:t>
      </w:r>
      <w:r w:rsidRPr="007C5F51">
        <w:rPr>
          <w:rFonts w:ascii="Century Gothic" w:hAnsi="Century Gothic" w:cs="Tahoma"/>
          <w:color w:val="000000"/>
          <w:sz w:val="18"/>
          <w:szCs w:val="18"/>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12.4. </w:t>
      </w:r>
      <w:r w:rsidRPr="007C5F51">
        <w:rPr>
          <w:rFonts w:ascii="Century Gothic" w:hAnsi="Century Gothic" w:cs="Tahoma"/>
          <w:color w:val="000000"/>
          <w:sz w:val="18"/>
          <w:szCs w:val="18"/>
        </w:rPr>
        <w:t xml:space="preserve">As multas estabelecidas podem ser aplicadas isolada ou cumulativamente, ficando o seu total limitado a 10% (dez por cento) do valor contratado, sem prejuízo de perdas e danos cabíveis.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12.5. </w:t>
      </w:r>
      <w:r w:rsidRPr="007C5F51">
        <w:rPr>
          <w:rFonts w:ascii="Century Gothic" w:hAnsi="Century Gothic" w:cs="Tahoma"/>
          <w:color w:val="000000"/>
          <w:sz w:val="18"/>
          <w:szCs w:val="18"/>
        </w:rPr>
        <w:t xml:space="preserve">Poder-se-á descontar dos pagamentos porventura devidos ao Órgão Gerenciador importâncias alusivas a multas, ou efetuar sua cobrança mediante inscrição em dívida ativa do Estado, ou por qualquer outra forma prevista em lei.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13. DISPOSIÇÕES FINAIS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13.1. </w:t>
      </w:r>
      <w:r w:rsidRPr="007C5F51">
        <w:rPr>
          <w:rFonts w:ascii="Century Gothic" w:hAnsi="Century Gothic" w:cs="Tahoma"/>
          <w:color w:val="000000"/>
          <w:sz w:val="18"/>
          <w:szCs w:val="18"/>
        </w:rPr>
        <w:t xml:space="preserve">Independente de sua transcrição, o edital, a proposta de preço e os documentos da proposta e da habilitação apresentados pelo FORNECEDOR no pregão farão parte desta Ata de Registro de Preços, para todos os fins de direito.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13.2. </w:t>
      </w:r>
      <w:r w:rsidRPr="007C5F51">
        <w:rPr>
          <w:rFonts w:ascii="Century Gothic" w:hAnsi="Century Gothic" w:cs="Tahoma"/>
          <w:color w:val="000000"/>
          <w:sz w:val="18"/>
          <w:szCs w:val="18"/>
        </w:rPr>
        <w:t xml:space="preserve">Esta Ata poderá sofrer alterações, obedecidas as disposições contidas no art. 65 da Lei nº 8.666/93. </w:t>
      </w: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13.3. </w:t>
      </w:r>
      <w:r w:rsidRPr="007C5F51">
        <w:rPr>
          <w:rFonts w:ascii="Century Gothic" w:hAnsi="Century Gothic" w:cs="Tahoma"/>
          <w:color w:val="000000"/>
          <w:sz w:val="18"/>
          <w:szCs w:val="18"/>
        </w:rPr>
        <w:t xml:space="preserve">O gerenciamento compreende o acompanhamento e a fiscalização da execução da Ata e será exercido por servidor designado pelo ORGAO GERENCIADOR.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13.4. </w:t>
      </w:r>
      <w:r w:rsidRPr="007C5F51">
        <w:rPr>
          <w:rFonts w:ascii="Century Gothic" w:hAnsi="Century Gothic" w:cs="Tahoma"/>
          <w:bCs/>
          <w:color w:val="000000"/>
          <w:sz w:val="18"/>
          <w:szCs w:val="18"/>
        </w:rPr>
        <w:t xml:space="preserve">A </w:t>
      </w:r>
      <w:r w:rsidRPr="007C5F51">
        <w:rPr>
          <w:rFonts w:ascii="Century Gothic" w:hAnsi="Century Gothic" w:cs="Tahoma"/>
          <w:color w:val="000000"/>
          <w:sz w:val="18"/>
          <w:szCs w:val="18"/>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B64E00" w:rsidRPr="007C5F51" w:rsidRDefault="00B64E00" w:rsidP="00B64E00">
      <w:pPr>
        <w:autoSpaceDE w:val="0"/>
        <w:autoSpaceDN w:val="0"/>
        <w:adjustRightInd w:val="0"/>
        <w:ind w:right="-171"/>
        <w:jc w:val="both"/>
        <w:rPr>
          <w:rFonts w:ascii="Century Gothic" w:hAnsi="Century Gothic" w:cs="Tahoma"/>
          <w:b/>
          <w:bCs/>
          <w:color w:val="000000"/>
          <w:sz w:val="18"/>
          <w:szCs w:val="18"/>
        </w:rPr>
      </w:pPr>
    </w:p>
    <w:p w:rsidR="00B64E00" w:rsidRPr="007801BE"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lastRenderedPageBreak/>
        <w:t xml:space="preserve">14. DO FORO </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14.1. </w:t>
      </w:r>
      <w:r w:rsidRPr="007C5F51">
        <w:rPr>
          <w:rFonts w:ascii="Century Gothic" w:hAnsi="Century Gothic" w:cs="Tahoma"/>
          <w:color w:val="000000"/>
          <w:sz w:val="18"/>
          <w:szCs w:val="18"/>
        </w:rPr>
        <w:t>O Foro da Comarca de Monte Azul, Estado de Minas Gerais é o competente para dirimir eventuais questões resultantes desta Ata de Registro de Preços ou de sua interpretação, com renúncia a qualquer outro por mais privilegiado que seja.</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r w:rsidRPr="007C5F51">
        <w:rPr>
          <w:rFonts w:ascii="Century Gothic" w:hAnsi="Century Gothic" w:cs="Tahoma"/>
          <w:b/>
          <w:bCs/>
          <w:color w:val="000000"/>
          <w:sz w:val="18"/>
          <w:szCs w:val="18"/>
        </w:rPr>
        <w:t xml:space="preserve">14.2. </w:t>
      </w:r>
      <w:r w:rsidRPr="007C5F51">
        <w:rPr>
          <w:rFonts w:ascii="Century Gothic" w:hAnsi="Century Gothic" w:cs="Tahoma"/>
          <w:color w:val="000000"/>
          <w:sz w:val="18"/>
          <w:szCs w:val="18"/>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B64E00" w:rsidRPr="007C5F51" w:rsidRDefault="00B64E00" w:rsidP="00B64E00">
      <w:pPr>
        <w:autoSpaceDE w:val="0"/>
        <w:autoSpaceDN w:val="0"/>
        <w:adjustRightInd w:val="0"/>
        <w:ind w:right="-171"/>
        <w:jc w:val="both"/>
        <w:rPr>
          <w:rFonts w:ascii="Century Gothic" w:hAnsi="Century Gothic" w:cs="Tahoma"/>
          <w:color w:val="000000"/>
          <w:sz w:val="18"/>
          <w:szCs w:val="18"/>
        </w:rPr>
      </w:pPr>
    </w:p>
    <w:p w:rsidR="00B64E00" w:rsidRPr="007C5F51" w:rsidRDefault="00B64E00" w:rsidP="00B64E00">
      <w:pPr>
        <w:autoSpaceDE w:val="0"/>
        <w:autoSpaceDN w:val="0"/>
        <w:adjustRightInd w:val="0"/>
        <w:ind w:right="-171"/>
        <w:jc w:val="center"/>
        <w:rPr>
          <w:rFonts w:ascii="Century Gothic" w:hAnsi="Century Gothic" w:cs="Tahoma"/>
          <w:sz w:val="18"/>
          <w:szCs w:val="18"/>
        </w:rPr>
      </w:pPr>
      <w:r w:rsidRPr="007C5F51">
        <w:rPr>
          <w:rFonts w:ascii="Century Gothic" w:hAnsi="Century Gothic" w:cs="Tahoma"/>
          <w:color w:val="000000"/>
          <w:sz w:val="18"/>
          <w:szCs w:val="18"/>
        </w:rPr>
        <w:t>MONTE AZUL-MG, ........ de ...............................de ............</w:t>
      </w:r>
    </w:p>
    <w:p w:rsidR="00B64E00" w:rsidRPr="007C5F51" w:rsidRDefault="00B64E00" w:rsidP="00B64E00">
      <w:pPr>
        <w:rPr>
          <w:rFonts w:ascii="Century Gothic" w:hAnsi="Century Gothic" w:cs="Tahoma"/>
          <w:sz w:val="18"/>
          <w:szCs w:val="18"/>
        </w:rPr>
      </w:pPr>
    </w:p>
    <w:p w:rsidR="00B64E00" w:rsidRPr="007C5F51" w:rsidRDefault="00B64E00" w:rsidP="00B64E00">
      <w:pPr>
        <w:jc w:val="center"/>
        <w:rPr>
          <w:rFonts w:ascii="Century Gothic" w:hAnsi="Century Gothic" w:cs="Tahoma"/>
          <w:sz w:val="18"/>
          <w:szCs w:val="18"/>
        </w:rPr>
      </w:pPr>
      <w:r w:rsidRPr="007C5F51">
        <w:rPr>
          <w:rFonts w:ascii="Century Gothic" w:hAnsi="Century Gothic" w:cs="Tahoma"/>
          <w:sz w:val="18"/>
          <w:szCs w:val="18"/>
        </w:rPr>
        <w:t>----------------------------------------------------------------------------</w:t>
      </w:r>
    </w:p>
    <w:p w:rsidR="00B64E00" w:rsidRPr="007C5F51" w:rsidRDefault="00B64E00" w:rsidP="00B64E00">
      <w:pPr>
        <w:jc w:val="center"/>
        <w:rPr>
          <w:rFonts w:ascii="Century Gothic" w:hAnsi="Century Gothic" w:cs="Tahoma"/>
          <w:sz w:val="18"/>
          <w:szCs w:val="18"/>
        </w:rPr>
      </w:pPr>
      <w:r w:rsidRPr="007C5F51">
        <w:rPr>
          <w:rFonts w:ascii="Century Gothic" w:hAnsi="Century Gothic" w:cs="Tahoma"/>
          <w:sz w:val="18"/>
          <w:szCs w:val="18"/>
        </w:rPr>
        <w:t>PREFEITURA MUNICIPAL DE MONTE AZUL</w:t>
      </w:r>
    </w:p>
    <w:p w:rsidR="00B64E00" w:rsidRPr="007C5F51" w:rsidRDefault="00B64E00" w:rsidP="00B64E00">
      <w:pPr>
        <w:jc w:val="center"/>
        <w:rPr>
          <w:rFonts w:ascii="Century Gothic" w:hAnsi="Century Gothic" w:cs="Tahoma"/>
          <w:sz w:val="18"/>
          <w:szCs w:val="18"/>
        </w:rPr>
      </w:pPr>
      <w:r>
        <w:rPr>
          <w:rFonts w:ascii="Century Gothic" w:hAnsi="Century Gothic" w:cs="Tahoma"/>
          <w:sz w:val="18"/>
          <w:szCs w:val="18"/>
        </w:rPr>
        <w:t>PAULO DIAS MOREIRA</w:t>
      </w:r>
    </w:p>
    <w:p w:rsidR="00B64E00" w:rsidRPr="007C5F51" w:rsidRDefault="00B64E00" w:rsidP="00B64E00">
      <w:pPr>
        <w:jc w:val="center"/>
        <w:rPr>
          <w:rFonts w:ascii="Century Gothic" w:hAnsi="Century Gothic" w:cs="Tahoma"/>
          <w:sz w:val="18"/>
          <w:szCs w:val="18"/>
        </w:rPr>
      </w:pPr>
      <w:r w:rsidRPr="007C5F51">
        <w:rPr>
          <w:rFonts w:ascii="Century Gothic" w:hAnsi="Century Gothic" w:cs="Tahoma"/>
          <w:sz w:val="18"/>
          <w:szCs w:val="18"/>
        </w:rPr>
        <w:t>Órgão Gerenciador</w:t>
      </w:r>
    </w:p>
    <w:p w:rsidR="00B64E00" w:rsidRPr="007C5F51" w:rsidRDefault="00B64E00" w:rsidP="00B64E00">
      <w:pPr>
        <w:rPr>
          <w:rFonts w:ascii="Century Gothic" w:hAnsi="Century Gothic" w:cs="Tahoma"/>
          <w:sz w:val="18"/>
          <w:szCs w:val="18"/>
        </w:rPr>
      </w:pPr>
    </w:p>
    <w:p w:rsidR="00B64E00" w:rsidRPr="007C5F51" w:rsidRDefault="00B64E00" w:rsidP="00B64E00">
      <w:pPr>
        <w:jc w:val="center"/>
        <w:rPr>
          <w:rFonts w:ascii="Century Gothic" w:hAnsi="Century Gothic" w:cs="Tahoma"/>
          <w:sz w:val="18"/>
          <w:szCs w:val="18"/>
        </w:rPr>
      </w:pPr>
      <w:r w:rsidRPr="007C5F51">
        <w:rPr>
          <w:rFonts w:ascii="Century Gothic" w:hAnsi="Century Gothic" w:cs="Tahoma"/>
          <w:sz w:val="18"/>
          <w:szCs w:val="18"/>
        </w:rPr>
        <w:t>---------------------------------------------------------------------------</w:t>
      </w:r>
    </w:p>
    <w:p w:rsidR="00B64E00" w:rsidRPr="007C5F51" w:rsidRDefault="00B64E00" w:rsidP="00B64E00">
      <w:pPr>
        <w:jc w:val="center"/>
        <w:rPr>
          <w:rFonts w:ascii="Century Gothic" w:hAnsi="Century Gothic" w:cs="Tahoma"/>
          <w:sz w:val="18"/>
          <w:szCs w:val="18"/>
        </w:rPr>
      </w:pPr>
      <w:r w:rsidRPr="007C5F51">
        <w:rPr>
          <w:rFonts w:ascii="Century Gothic" w:hAnsi="Century Gothic" w:cs="Tahoma"/>
          <w:sz w:val="18"/>
          <w:szCs w:val="18"/>
        </w:rPr>
        <w:t>Fornecedor</w:t>
      </w:r>
    </w:p>
    <w:p w:rsidR="00B64E00" w:rsidRPr="007C5F51" w:rsidRDefault="00B64E00" w:rsidP="00B64E00">
      <w:pPr>
        <w:jc w:val="center"/>
        <w:rPr>
          <w:rFonts w:ascii="Century Gothic" w:hAnsi="Century Gothic" w:cs="Tahoma"/>
          <w:sz w:val="18"/>
          <w:szCs w:val="18"/>
        </w:rPr>
      </w:pPr>
    </w:p>
    <w:p w:rsidR="00B64E00" w:rsidRPr="007C5F51" w:rsidRDefault="00B64E00" w:rsidP="00B64E00">
      <w:pPr>
        <w:jc w:val="both"/>
        <w:rPr>
          <w:rFonts w:ascii="Century Gothic" w:hAnsi="Century Gothic" w:cs="Tahoma"/>
          <w:sz w:val="18"/>
          <w:szCs w:val="18"/>
        </w:rPr>
      </w:pPr>
      <w:r w:rsidRPr="007C5F51">
        <w:rPr>
          <w:rFonts w:ascii="Century Gothic" w:hAnsi="Century Gothic" w:cs="Tahoma"/>
          <w:sz w:val="18"/>
          <w:szCs w:val="18"/>
        </w:rPr>
        <w:t>TESTEMUNHAS:</w:t>
      </w:r>
    </w:p>
    <w:p w:rsidR="00B64E00" w:rsidRPr="007C5F51" w:rsidRDefault="00B64E00" w:rsidP="00B64E00">
      <w:pPr>
        <w:jc w:val="both"/>
        <w:rPr>
          <w:rFonts w:ascii="Century Gothic" w:hAnsi="Century Gothic" w:cs="Tahoma"/>
          <w:sz w:val="18"/>
          <w:szCs w:val="18"/>
        </w:rPr>
      </w:pPr>
    </w:p>
    <w:p w:rsidR="00B64E00" w:rsidRPr="007C5F51" w:rsidRDefault="00B64E00" w:rsidP="00B64E00">
      <w:pPr>
        <w:jc w:val="center"/>
        <w:rPr>
          <w:rFonts w:ascii="Century Gothic" w:hAnsi="Century Gothic" w:cs="Tahoma"/>
          <w:sz w:val="18"/>
          <w:szCs w:val="18"/>
        </w:rPr>
      </w:pPr>
      <w:r w:rsidRPr="007C5F51">
        <w:rPr>
          <w:rFonts w:ascii="Century Gothic" w:hAnsi="Century Gothic" w:cs="Tahoma"/>
          <w:sz w:val="18"/>
          <w:szCs w:val="18"/>
        </w:rPr>
        <w:t>---------------------------------------------------------------------------------------------</w:t>
      </w:r>
    </w:p>
    <w:p w:rsidR="00B64E00" w:rsidRPr="007C5F51" w:rsidRDefault="00B64E00" w:rsidP="00B64E00">
      <w:pPr>
        <w:jc w:val="both"/>
        <w:rPr>
          <w:rFonts w:ascii="Century Gothic" w:hAnsi="Century Gothic" w:cs="Tahoma"/>
          <w:sz w:val="18"/>
          <w:szCs w:val="18"/>
        </w:rPr>
      </w:pPr>
      <w:r w:rsidRPr="007C5F51">
        <w:rPr>
          <w:rFonts w:ascii="Century Gothic" w:hAnsi="Century Gothic" w:cs="Tahoma"/>
          <w:sz w:val="18"/>
          <w:szCs w:val="18"/>
        </w:rPr>
        <w:tab/>
      </w:r>
      <w:r w:rsidRPr="007C5F51">
        <w:rPr>
          <w:rFonts w:ascii="Century Gothic" w:hAnsi="Century Gothic" w:cs="Tahoma"/>
          <w:sz w:val="18"/>
          <w:szCs w:val="18"/>
        </w:rPr>
        <w:tab/>
      </w:r>
      <w:r w:rsidRPr="007C5F51">
        <w:rPr>
          <w:rFonts w:ascii="Century Gothic" w:hAnsi="Century Gothic" w:cs="Tahoma"/>
          <w:sz w:val="18"/>
          <w:szCs w:val="18"/>
        </w:rPr>
        <w:tab/>
        <w:t>CPF</w:t>
      </w:r>
    </w:p>
    <w:p w:rsidR="00B64E00" w:rsidRPr="007C5F51" w:rsidRDefault="00B64E00" w:rsidP="00B64E00">
      <w:pPr>
        <w:jc w:val="center"/>
        <w:rPr>
          <w:rFonts w:ascii="Century Gothic" w:hAnsi="Century Gothic" w:cs="Tahoma"/>
          <w:sz w:val="18"/>
          <w:szCs w:val="18"/>
        </w:rPr>
      </w:pPr>
      <w:r w:rsidRPr="007C5F51">
        <w:rPr>
          <w:rFonts w:ascii="Century Gothic" w:hAnsi="Century Gothic" w:cs="Tahoma"/>
          <w:sz w:val="18"/>
          <w:szCs w:val="18"/>
        </w:rPr>
        <w:t>---------------------------------------------------------------------------------------------</w:t>
      </w:r>
    </w:p>
    <w:p w:rsidR="00B64E00" w:rsidRPr="007C5F51" w:rsidRDefault="00B64E00" w:rsidP="00B64E00">
      <w:pPr>
        <w:rPr>
          <w:rFonts w:ascii="Century Gothic" w:hAnsi="Century Gothic" w:cs="Tahoma"/>
          <w:sz w:val="18"/>
          <w:szCs w:val="18"/>
        </w:rPr>
      </w:pPr>
      <w:r w:rsidRPr="007C5F51">
        <w:rPr>
          <w:rFonts w:ascii="Century Gothic" w:hAnsi="Century Gothic" w:cs="Tahoma"/>
          <w:sz w:val="18"/>
          <w:szCs w:val="18"/>
        </w:rPr>
        <w:tab/>
      </w:r>
      <w:r w:rsidRPr="007C5F51">
        <w:rPr>
          <w:rFonts w:ascii="Century Gothic" w:hAnsi="Century Gothic" w:cs="Tahoma"/>
          <w:sz w:val="18"/>
          <w:szCs w:val="18"/>
        </w:rPr>
        <w:tab/>
      </w:r>
      <w:r w:rsidRPr="007C5F51">
        <w:rPr>
          <w:rFonts w:ascii="Century Gothic" w:hAnsi="Century Gothic" w:cs="Tahoma"/>
          <w:sz w:val="18"/>
          <w:szCs w:val="18"/>
        </w:rPr>
        <w:tab/>
        <w:t>CPF</w:t>
      </w:r>
    </w:p>
    <w:p w:rsidR="00B64E00" w:rsidRDefault="00B64E00" w:rsidP="00B64E00">
      <w:pPr>
        <w:pStyle w:val="Default"/>
        <w:rPr>
          <w:rFonts w:ascii="Century Gothic" w:eastAsia="Arial Unicode MS" w:hAnsi="Century Gothic"/>
          <w:b/>
          <w:sz w:val="18"/>
          <w:szCs w:val="18"/>
        </w:rPr>
      </w:pPr>
    </w:p>
    <w:p w:rsidR="00B64E00" w:rsidRDefault="00B64E00" w:rsidP="00B64E00">
      <w:pPr>
        <w:pStyle w:val="Default"/>
        <w:jc w:val="center"/>
        <w:rPr>
          <w:rFonts w:ascii="Century Gothic" w:eastAsia="Arial Unicode MS" w:hAnsi="Century Gothic"/>
          <w:b/>
          <w:sz w:val="18"/>
          <w:szCs w:val="18"/>
        </w:rPr>
      </w:pPr>
    </w:p>
    <w:p w:rsidR="00B64E00" w:rsidRDefault="00B64E00" w:rsidP="00B64E00">
      <w:pPr>
        <w:pStyle w:val="Default"/>
        <w:jc w:val="center"/>
        <w:rPr>
          <w:rFonts w:ascii="Century Gothic" w:eastAsia="Arial Unicode MS" w:hAnsi="Century Gothic"/>
          <w:b/>
          <w:sz w:val="18"/>
          <w:szCs w:val="18"/>
        </w:rPr>
      </w:pPr>
    </w:p>
    <w:p w:rsidR="00B64E00" w:rsidRDefault="00B64E00" w:rsidP="00B64E00">
      <w:pPr>
        <w:pStyle w:val="Default"/>
        <w:jc w:val="center"/>
        <w:rPr>
          <w:rFonts w:ascii="Century Gothic" w:eastAsia="Arial Unicode MS" w:hAnsi="Century Gothic"/>
          <w:b/>
          <w:sz w:val="18"/>
          <w:szCs w:val="18"/>
        </w:rPr>
      </w:pPr>
    </w:p>
    <w:p w:rsidR="00B64E00" w:rsidRDefault="00B64E00" w:rsidP="00B64E00">
      <w:pPr>
        <w:pStyle w:val="Default"/>
        <w:jc w:val="center"/>
        <w:rPr>
          <w:rFonts w:ascii="Century Gothic" w:eastAsia="Arial Unicode MS" w:hAnsi="Century Gothic"/>
          <w:b/>
          <w:sz w:val="18"/>
          <w:szCs w:val="18"/>
        </w:rPr>
      </w:pPr>
    </w:p>
    <w:p w:rsidR="00B64E00" w:rsidRDefault="00B64E00" w:rsidP="00B64E00">
      <w:pPr>
        <w:pStyle w:val="Default"/>
        <w:jc w:val="center"/>
        <w:rPr>
          <w:rFonts w:ascii="Century Gothic" w:eastAsia="Arial Unicode MS" w:hAnsi="Century Gothic"/>
          <w:b/>
          <w:sz w:val="18"/>
          <w:szCs w:val="18"/>
        </w:rPr>
      </w:pPr>
    </w:p>
    <w:p w:rsidR="00B64E00" w:rsidRDefault="00B64E00" w:rsidP="00B64E00">
      <w:pPr>
        <w:pStyle w:val="Default"/>
        <w:jc w:val="center"/>
        <w:rPr>
          <w:rFonts w:ascii="Century Gothic" w:eastAsia="Arial Unicode MS" w:hAnsi="Century Gothic"/>
          <w:b/>
          <w:sz w:val="18"/>
          <w:szCs w:val="18"/>
        </w:rPr>
      </w:pPr>
    </w:p>
    <w:p w:rsidR="00B64E00" w:rsidRDefault="00B64E00" w:rsidP="00B64E00">
      <w:pPr>
        <w:pStyle w:val="Default"/>
        <w:jc w:val="center"/>
        <w:rPr>
          <w:rFonts w:ascii="Century Gothic" w:eastAsia="Arial Unicode MS" w:hAnsi="Century Gothic"/>
          <w:b/>
          <w:sz w:val="18"/>
          <w:szCs w:val="18"/>
        </w:rPr>
      </w:pPr>
    </w:p>
    <w:p w:rsidR="00B64E00" w:rsidRDefault="00B64E00" w:rsidP="00B64E00">
      <w:pPr>
        <w:pStyle w:val="Default"/>
        <w:jc w:val="center"/>
        <w:rPr>
          <w:rFonts w:ascii="Century Gothic" w:eastAsia="Arial Unicode MS" w:hAnsi="Century Gothic"/>
          <w:b/>
          <w:sz w:val="18"/>
          <w:szCs w:val="18"/>
        </w:rPr>
      </w:pPr>
    </w:p>
    <w:p w:rsidR="00B64E00" w:rsidRDefault="00B64E00" w:rsidP="00B64E00">
      <w:pPr>
        <w:pStyle w:val="Default"/>
        <w:jc w:val="center"/>
        <w:rPr>
          <w:rFonts w:ascii="Century Gothic" w:eastAsia="Arial Unicode MS" w:hAnsi="Century Gothic"/>
          <w:b/>
          <w:sz w:val="18"/>
          <w:szCs w:val="18"/>
        </w:rPr>
      </w:pPr>
    </w:p>
    <w:p w:rsidR="00B64E00" w:rsidRDefault="00B64E00" w:rsidP="00B64E00">
      <w:pPr>
        <w:pStyle w:val="Default"/>
        <w:jc w:val="center"/>
        <w:rPr>
          <w:rFonts w:ascii="Century Gothic" w:eastAsia="Arial Unicode MS" w:hAnsi="Century Gothic"/>
          <w:b/>
          <w:sz w:val="18"/>
          <w:szCs w:val="18"/>
        </w:rPr>
      </w:pPr>
    </w:p>
    <w:p w:rsidR="00B64E00" w:rsidRDefault="00B64E00" w:rsidP="00B64E00">
      <w:pPr>
        <w:pStyle w:val="Default"/>
        <w:jc w:val="center"/>
        <w:rPr>
          <w:rFonts w:ascii="Century Gothic" w:eastAsia="Arial Unicode MS" w:hAnsi="Century Gothic"/>
          <w:b/>
          <w:sz w:val="18"/>
          <w:szCs w:val="18"/>
        </w:rPr>
      </w:pPr>
    </w:p>
    <w:p w:rsidR="00B64E00" w:rsidRDefault="00B64E00" w:rsidP="00B64E00">
      <w:pPr>
        <w:pStyle w:val="Default"/>
        <w:jc w:val="center"/>
        <w:rPr>
          <w:rFonts w:ascii="Century Gothic" w:eastAsia="Arial Unicode MS" w:hAnsi="Century Gothic"/>
          <w:b/>
          <w:sz w:val="18"/>
          <w:szCs w:val="18"/>
        </w:rPr>
      </w:pPr>
    </w:p>
    <w:p w:rsidR="00B64E00" w:rsidRDefault="00B64E00" w:rsidP="00B64E00">
      <w:pPr>
        <w:pStyle w:val="Default"/>
        <w:jc w:val="center"/>
        <w:rPr>
          <w:rFonts w:ascii="Century Gothic" w:eastAsia="Arial Unicode MS" w:hAnsi="Century Gothic"/>
          <w:b/>
          <w:sz w:val="18"/>
          <w:szCs w:val="18"/>
        </w:rPr>
      </w:pPr>
    </w:p>
    <w:p w:rsidR="00B64E00" w:rsidRDefault="00B64E00" w:rsidP="00B64E00">
      <w:pPr>
        <w:pStyle w:val="Default"/>
        <w:jc w:val="center"/>
        <w:rPr>
          <w:rFonts w:ascii="Century Gothic" w:eastAsia="Arial Unicode MS" w:hAnsi="Century Gothic"/>
          <w:b/>
          <w:sz w:val="18"/>
          <w:szCs w:val="18"/>
        </w:rPr>
      </w:pPr>
    </w:p>
    <w:p w:rsidR="00B64E00" w:rsidRDefault="00B64E00" w:rsidP="00B64E00">
      <w:pPr>
        <w:pStyle w:val="Default"/>
        <w:jc w:val="center"/>
        <w:rPr>
          <w:rFonts w:ascii="Century Gothic" w:eastAsia="Arial Unicode MS" w:hAnsi="Century Gothic"/>
          <w:b/>
          <w:sz w:val="18"/>
          <w:szCs w:val="18"/>
        </w:rPr>
      </w:pPr>
    </w:p>
    <w:p w:rsidR="00B64E00" w:rsidRDefault="00B64E00" w:rsidP="00B64E00">
      <w:pPr>
        <w:pStyle w:val="Default"/>
        <w:jc w:val="center"/>
        <w:rPr>
          <w:rFonts w:ascii="Century Gothic" w:eastAsia="Arial Unicode MS" w:hAnsi="Century Gothic"/>
          <w:b/>
          <w:sz w:val="18"/>
          <w:szCs w:val="18"/>
        </w:rPr>
      </w:pPr>
    </w:p>
    <w:p w:rsidR="00B64E00" w:rsidRDefault="00B64E00" w:rsidP="00B64E00">
      <w:pPr>
        <w:pStyle w:val="Default"/>
        <w:jc w:val="center"/>
        <w:rPr>
          <w:rFonts w:ascii="Century Gothic" w:eastAsia="Arial Unicode MS" w:hAnsi="Century Gothic"/>
          <w:b/>
          <w:sz w:val="18"/>
          <w:szCs w:val="18"/>
        </w:rPr>
      </w:pPr>
    </w:p>
    <w:p w:rsidR="00B64E00" w:rsidRDefault="00B64E00" w:rsidP="00B64E00">
      <w:pPr>
        <w:pStyle w:val="Default"/>
        <w:jc w:val="center"/>
        <w:rPr>
          <w:rFonts w:ascii="Century Gothic" w:eastAsia="Arial Unicode MS" w:hAnsi="Century Gothic"/>
          <w:b/>
          <w:sz w:val="18"/>
          <w:szCs w:val="18"/>
        </w:rPr>
      </w:pPr>
    </w:p>
    <w:p w:rsidR="00B64E00" w:rsidRDefault="00B64E00" w:rsidP="00B64E00">
      <w:pPr>
        <w:pStyle w:val="Default"/>
        <w:jc w:val="center"/>
        <w:rPr>
          <w:rFonts w:ascii="Century Gothic" w:eastAsia="Arial Unicode MS" w:hAnsi="Century Gothic"/>
          <w:b/>
          <w:sz w:val="18"/>
          <w:szCs w:val="18"/>
        </w:rPr>
      </w:pPr>
    </w:p>
    <w:p w:rsidR="00B64E00" w:rsidRPr="009D4943" w:rsidRDefault="00B64E00" w:rsidP="00B64E00">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B64E00" w:rsidRPr="009D4943" w:rsidRDefault="00B64E00" w:rsidP="00B64E00">
      <w:pPr>
        <w:pStyle w:val="Default"/>
        <w:jc w:val="center"/>
        <w:rPr>
          <w:rFonts w:ascii="Century Gothic" w:eastAsia="Arial Unicode MS" w:hAnsi="Century Gothic"/>
          <w:b/>
          <w:sz w:val="18"/>
          <w:szCs w:val="18"/>
        </w:rPr>
      </w:pPr>
    </w:p>
    <w:p w:rsidR="00B64E00" w:rsidRPr="009D4943" w:rsidRDefault="00B64E00" w:rsidP="00B64E00">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MOCROEMPRESA</w:t>
      </w:r>
      <w:r>
        <w:rPr>
          <w:rFonts w:ascii="Century Gothic" w:eastAsia="Arial Unicode MS" w:hAnsi="Century Gothic"/>
          <w:b/>
          <w:sz w:val="18"/>
          <w:szCs w:val="18"/>
        </w:rPr>
        <w:t>,</w:t>
      </w:r>
      <w:r w:rsidRPr="009D4943">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MICROEMPREENDEDOR INDIVIDUAL OU EQUIVALENTE</w:t>
      </w:r>
    </w:p>
    <w:p w:rsidR="00B64E00" w:rsidRPr="009D4943" w:rsidRDefault="00B64E00" w:rsidP="00B64E00">
      <w:pPr>
        <w:pStyle w:val="Default"/>
        <w:jc w:val="center"/>
        <w:rPr>
          <w:rFonts w:ascii="Century Gothic" w:eastAsia="Arial Unicode MS" w:hAnsi="Century Gothic"/>
          <w:b/>
          <w:sz w:val="18"/>
          <w:szCs w:val="18"/>
        </w:rPr>
      </w:pPr>
    </w:p>
    <w:p w:rsidR="00B64E00" w:rsidRPr="009D4943" w:rsidRDefault="00B64E00" w:rsidP="00B64E00">
      <w:pPr>
        <w:pStyle w:val="Default"/>
        <w:jc w:val="center"/>
        <w:rPr>
          <w:rFonts w:ascii="Century Gothic" w:eastAsia="Arial Unicode MS" w:hAnsi="Century Gothic"/>
          <w:b/>
          <w:sz w:val="18"/>
          <w:szCs w:val="18"/>
        </w:rPr>
      </w:pPr>
    </w:p>
    <w:p w:rsidR="00B64E00" w:rsidRPr="009D4943" w:rsidRDefault="00B64E00" w:rsidP="00B64E0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B64E00" w:rsidRPr="009D4943" w:rsidRDefault="00B64E00" w:rsidP="00B64E00">
      <w:pPr>
        <w:pStyle w:val="Default"/>
        <w:spacing w:line="360" w:lineRule="auto"/>
        <w:jc w:val="both"/>
        <w:rPr>
          <w:rFonts w:ascii="Century Gothic" w:eastAsia="Arial Unicode MS" w:hAnsi="Century Gothic"/>
          <w:sz w:val="18"/>
          <w:szCs w:val="18"/>
        </w:rPr>
      </w:pPr>
    </w:p>
    <w:p w:rsidR="00B64E00" w:rsidRPr="009D4943" w:rsidRDefault="00B64E00" w:rsidP="00B64E0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B64E00" w:rsidRDefault="00B64E00" w:rsidP="00B64E0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EMPRESA DE PEQUENO PORTE, conforme Inciso II do artigo 3º da Lei Complementar nº 123/2006</w:t>
      </w:r>
      <w:r>
        <w:rPr>
          <w:rFonts w:ascii="Century Gothic" w:eastAsia="Arial Unicode MS" w:hAnsi="Century Gothic"/>
          <w:sz w:val="18"/>
          <w:szCs w:val="18"/>
        </w:rPr>
        <w:t>;</w:t>
      </w:r>
    </w:p>
    <w:p w:rsidR="00B64E00" w:rsidRDefault="00B64E00" w:rsidP="00B64E00">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B64E00" w:rsidRPr="009D4943" w:rsidRDefault="00B64E00" w:rsidP="00B64E00">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 (equivalente)</w:t>
      </w:r>
    </w:p>
    <w:p w:rsidR="00B64E00" w:rsidRPr="009D4943" w:rsidRDefault="00B64E00" w:rsidP="00B64E00">
      <w:pPr>
        <w:pStyle w:val="Default"/>
        <w:spacing w:line="360" w:lineRule="auto"/>
        <w:jc w:val="both"/>
        <w:rPr>
          <w:rFonts w:ascii="Century Gothic" w:eastAsia="Arial Unicode MS" w:hAnsi="Century Gothic"/>
          <w:sz w:val="18"/>
          <w:szCs w:val="18"/>
        </w:rPr>
      </w:pPr>
    </w:p>
    <w:p w:rsidR="00B64E00" w:rsidRPr="009D4943" w:rsidRDefault="00B64E00" w:rsidP="00B64E00">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9D4943">
        <w:rPr>
          <w:rFonts w:ascii="Century Gothic" w:eastAsia="Arial Unicode MS" w:hAnsi="Century Gothic"/>
          <w:sz w:val="18"/>
          <w:szCs w:val="18"/>
        </w:rPr>
        <w:t>2006.</w:t>
      </w:r>
    </w:p>
    <w:p w:rsidR="00B64E00" w:rsidRPr="009D4943" w:rsidRDefault="00B64E00" w:rsidP="00B64E00">
      <w:pPr>
        <w:pStyle w:val="Default"/>
        <w:jc w:val="both"/>
        <w:rPr>
          <w:rFonts w:ascii="Century Gothic" w:eastAsia="Arial Unicode MS" w:hAnsi="Century Gothic"/>
          <w:sz w:val="18"/>
          <w:szCs w:val="18"/>
        </w:rPr>
      </w:pPr>
    </w:p>
    <w:p w:rsidR="00B64E00" w:rsidRPr="009D4943" w:rsidRDefault="00B64E00" w:rsidP="00B64E00">
      <w:pPr>
        <w:pStyle w:val="Default"/>
        <w:jc w:val="both"/>
        <w:rPr>
          <w:rFonts w:ascii="Century Gothic" w:eastAsia="Arial Unicode MS" w:hAnsi="Century Gothic"/>
          <w:sz w:val="18"/>
          <w:szCs w:val="18"/>
        </w:rPr>
      </w:pPr>
    </w:p>
    <w:p w:rsidR="00B64E00" w:rsidRPr="009D4943" w:rsidRDefault="00B64E00" w:rsidP="00B64E00">
      <w:pPr>
        <w:pStyle w:val="Default"/>
        <w:jc w:val="both"/>
        <w:rPr>
          <w:rFonts w:ascii="Century Gothic" w:eastAsia="Arial Unicode MS" w:hAnsi="Century Gothic"/>
          <w:sz w:val="18"/>
          <w:szCs w:val="18"/>
        </w:rPr>
      </w:pPr>
    </w:p>
    <w:p w:rsidR="00B64E00" w:rsidRPr="009D4943" w:rsidRDefault="00B64E00" w:rsidP="00B64E00">
      <w:pPr>
        <w:pStyle w:val="Default"/>
        <w:jc w:val="both"/>
        <w:rPr>
          <w:rFonts w:ascii="Century Gothic" w:eastAsia="Arial Unicode MS" w:hAnsi="Century Gothic"/>
          <w:sz w:val="18"/>
          <w:szCs w:val="18"/>
        </w:rPr>
      </w:pPr>
    </w:p>
    <w:p w:rsidR="00B64E00" w:rsidRPr="009D4943" w:rsidRDefault="00B64E00" w:rsidP="00B64E00">
      <w:pPr>
        <w:pStyle w:val="Default"/>
        <w:jc w:val="both"/>
        <w:rPr>
          <w:rFonts w:ascii="Century Gothic" w:eastAsia="Arial Unicode MS" w:hAnsi="Century Gothic"/>
          <w:sz w:val="18"/>
          <w:szCs w:val="18"/>
        </w:rPr>
      </w:pPr>
    </w:p>
    <w:p w:rsidR="00B64E00" w:rsidRPr="009D4943" w:rsidRDefault="00B64E00" w:rsidP="00B64E0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B64E00" w:rsidRPr="009D4943" w:rsidRDefault="00B64E00" w:rsidP="00B64E0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B64E00" w:rsidRPr="009D4943" w:rsidRDefault="00B64E00" w:rsidP="00B64E00">
      <w:pPr>
        <w:pStyle w:val="Default"/>
        <w:jc w:val="center"/>
        <w:rPr>
          <w:rFonts w:ascii="Century Gothic" w:eastAsia="Arial Unicode MS" w:hAnsi="Century Gothic"/>
          <w:sz w:val="18"/>
          <w:szCs w:val="18"/>
        </w:rPr>
      </w:pPr>
    </w:p>
    <w:p w:rsidR="00B64E00" w:rsidRPr="009D4943" w:rsidRDefault="00B64E00" w:rsidP="00B64E00">
      <w:pPr>
        <w:pStyle w:val="Default"/>
        <w:jc w:val="center"/>
        <w:rPr>
          <w:rFonts w:ascii="Century Gothic" w:eastAsia="Arial Unicode MS" w:hAnsi="Century Gothic"/>
          <w:sz w:val="18"/>
          <w:szCs w:val="18"/>
        </w:rPr>
      </w:pPr>
    </w:p>
    <w:p w:rsidR="00B64E00" w:rsidRPr="009D4943" w:rsidRDefault="00B64E00" w:rsidP="00B64E00">
      <w:pPr>
        <w:pStyle w:val="Default"/>
        <w:jc w:val="center"/>
        <w:rPr>
          <w:rFonts w:ascii="Century Gothic" w:eastAsia="Arial Unicode MS" w:hAnsi="Century Gothic"/>
          <w:sz w:val="18"/>
          <w:szCs w:val="18"/>
        </w:rPr>
      </w:pPr>
    </w:p>
    <w:p w:rsidR="00B64E00" w:rsidRPr="009D4943" w:rsidRDefault="00B64E00" w:rsidP="00B64E00">
      <w:pPr>
        <w:pStyle w:val="Default"/>
        <w:jc w:val="center"/>
        <w:rPr>
          <w:rFonts w:ascii="Century Gothic" w:eastAsia="Arial Unicode MS" w:hAnsi="Century Gothic"/>
          <w:sz w:val="18"/>
          <w:szCs w:val="18"/>
        </w:rPr>
      </w:pPr>
    </w:p>
    <w:p w:rsidR="00B64E00" w:rsidRPr="009D4943" w:rsidRDefault="00B64E00" w:rsidP="00B64E00">
      <w:pPr>
        <w:pStyle w:val="Default"/>
        <w:jc w:val="center"/>
        <w:rPr>
          <w:rFonts w:ascii="Century Gothic" w:eastAsia="Arial Unicode MS" w:hAnsi="Century Gothic"/>
          <w:sz w:val="18"/>
          <w:szCs w:val="18"/>
        </w:rPr>
      </w:pPr>
    </w:p>
    <w:p w:rsidR="00B64E00" w:rsidRPr="009D4943" w:rsidRDefault="00B64E00" w:rsidP="00B64E0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B64E00" w:rsidRPr="009D4943" w:rsidRDefault="00B64E00" w:rsidP="00B64E00">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B64E00" w:rsidRPr="009D4943" w:rsidRDefault="00B64E00" w:rsidP="00B64E00">
      <w:pPr>
        <w:pStyle w:val="Default"/>
        <w:jc w:val="center"/>
        <w:rPr>
          <w:rFonts w:ascii="Century Gothic" w:eastAsia="Arial Unicode MS" w:hAnsi="Century Gothic"/>
          <w:sz w:val="18"/>
          <w:szCs w:val="18"/>
        </w:rPr>
      </w:pPr>
    </w:p>
    <w:p w:rsidR="00B64E00" w:rsidRPr="009D4943" w:rsidRDefault="00B64E00" w:rsidP="00B64E00">
      <w:pPr>
        <w:pStyle w:val="Default"/>
        <w:jc w:val="center"/>
        <w:rPr>
          <w:rFonts w:ascii="Century Gothic" w:eastAsia="Arial Unicode MS" w:hAnsi="Century Gothic"/>
          <w:sz w:val="18"/>
          <w:szCs w:val="18"/>
        </w:rPr>
      </w:pPr>
    </w:p>
    <w:p w:rsidR="00B64E00" w:rsidRPr="009D4943" w:rsidRDefault="00B64E00" w:rsidP="00B64E00">
      <w:pPr>
        <w:pStyle w:val="Default"/>
        <w:jc w:val="center"/>
        <w:rPr>
          <w:rFonts w:ascii="Century Gothic" w:eastAsia="Arial Unicode MS" w:hAnsi="Century Gothic"/>
          <w:sz w:val="18"/>
          <w:szCs w:val="18"/>
        </w:rPr>
      </w:pPr>
    </w:p>
    <w:p w:rsidR="00B64E00" w:rsidRPr="009D4943" w:rsidRDefault="00B64E00" w:rsidP="00B64E00">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B64E00" w:rsidRPr="009D4943" w:rsidRDefault="00B64E00" w:rsidP="00B64E00">
      <w:pPr>
        <w:pStyle w:val="Default"/>
        <w:numPr>
          <w:ilvl w:val="0"/>
          <w:numId w:val="3"/>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B64E00" w:rsidRDefault="00B64E00" w:rsidP="00B64E00">
      <w:pPr>
        <w:pStyle w:val="Default"/>
        <w:numPr>
          <w:ilvl w:val="0"/>
          <w:numId w:val="3"/>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B64E00" w:rsidRDefault="00B64E00" w:rsidP="00B64E00">
      <w:pPr>
        <w:pStyle w:val="Default"/>
        <w:jc w:val="both"/>
        <w:rPr>
          <w:rFonts w:ascii="Century Gothic" w:eastAsia="Arial Unicode MS" w:hAnsi="Century Gothic"/>
          <w:b/>
          <w:sz w:val="18"/>
          <w:szCs w:val="18"/>
        </w:rPr>
      </w:pPr>
    </w:p>
    <w:p w:rsidR="00B64E00" w:rsidRDefault="00B64E00" w:rsidP="00B64E00"/>
    <w:p w:rsidR="00B64E00" w:rsidRDefault="00B64E00" w:rsidP="00B64E00"/>
    <w:p w:rsidR="003E47E2" w:rsidRPr="00B64E00" w:rsidRDefault="003E47E2" w:rsidP="00B64E00"/>
    <w:sectPr w:rsidR="003E47E2" w:rsidRPr="00B64E00" w:rsidSect="00376B4A">
      <w:headerReference w:type="default" r:id="rId7"/>
      <w:pgSz w:w="11906" w:h="16838"/>
      <w:pgMar w:top="567" w:right="907" w:bottom="170" w:left="964" w:header="709" w:footer="2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6AE1" w:rsidRDefault="000C6AE1">
      <w:pPr>
        <w:spacing w:after="0" w:line="240" w:lineRule="auto"/>
      </w:pPr>
      <w:r>
        <w:separator/>
      </w:r>
    </w:p>
  </w:endnote>
  <w:endnote w:type="continuationSeparator" w:id="1">
    <w:p w:rsidR="000C6AE1" w:rsidRDefault="000C6A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Bold">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6AE1" w:rsidRDefault="000C6AE1">
      <w:pPr>
        <w:spacing w:after="0" w:line="240" w:lineRule="auto"/>
      </w:pPr>
      <w:r>
        <w:separator/>
      </w:r>
    </w:p>
  </w:footnote>
  <w:footnote w:type="continuationSeparator" w:id="1">
    <w:p w:rsidR="000C6AE1" w:rsidRDefault="000C6A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24" w:type="dxa"/>
      <w:tblInd w:w="-176" w:type="dxa"/>
      <w:tblBorders>
        <w:bottom w:val="single" w:sz="4" w:space="0" w:color="auto"/>
      </w:tblBorders>
      <w:tblLook w:val="04A0"/>
    </w:tblPr>
    <w:tblGrid>
      <w:gridCol w:w="2746"/>
      <w:gridCol w:w="7778"/>
    </w:tblGrid>
    <w:tr w:rsidR="00376B4A" w:rsidTr="00376B4A">
      <w:trPr>
        <w:trHeight w:val="70"/>
      </w:trPr>
      <w:tc>
        <w:tcPr>
          <w:tcW w:w="2746" w:type="dxa"/>
        </w:tcPr>
        <w:p w:rsidR="00376B4A" w:rsidRPr="00C40A0D" w:rsidRDefault="00376B4A" w:rsidP="00376B4A">
          <w:pPr>
            <w:rPr>
              <w:noProof/>
              <w:sz w:val="8"/>
            </w:rPr>
          </w:pPr>
          <w:r>
            <w:rPr>
              <w:noProof/>
              <w:lang w:eastAsia="pt-BR"/>
            </w:rPr>
            <w:drawing>
              <wp:anchor distT="0" distB="0" distL="114300" distR="114300" simplePos="0" relativeHeight="251659264" behindDoc="0" locked="0" layoutInCell="1" allowOverlap="1">
                <wp:simplePos x="0" y="0"/>
                <wp:positionH relativeFrom="column">
                  <wp:posOffset>577920</wp:posOffset>
                </wp:positionH>
                <wp:positionV relativeFrom="paragraph">
                  <wp:posOffset>77007</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41" cy="744090"/>
                        </a:xfrm>
                        <a:prstGeom prst="rect">
                          <a:avLst/>
                        </a:prstGeom>
                        <a:noFill/>
                        <a:ln>
                          <a:noFill/>
                        </a:ln>
                      </pic:spPr>
                    </pic:pic>
                  </a:graphicData>
                </a:graphic>
              </wp:anchor>
            </w:drawing>
          </w:r>
        </w:p>
      </w:tc>
      <w:tc>
        <w:tcPr>
          <w:tcW w:w="7778" w:type="dxa"/>
        </w:tcPr>
        <w:p w:rsidR="00376B4A" w:rsidRPr="00507984" w:rsidRDefault="00376B4A" w:rsidP="00376B4A">
          <w:pPr>
            <w:pStyle w:val="SemEspaamento"/>
            <w:rPr>
              <w:noProof/>
              <w:sz w:val="12"/>
            </w:rPr>
          </w:pPr>
        </w:p>
        <w:p w:rsidR="00376B4A" w:rsidRPr="0031551F" w:rsidRDefault="00376B4A" w:rsidP="00376B4A">
          <w:pPr>
            <w:pStyle w:val="SemEspaamento"/>
            <w:rPr>
              <w:noProof/>
              <w:sz w:val="38"/>
            </w:rPr>
          </w:pPr>
          <w:r w:rsidRPr="0031551F">
            <w:rPr>
              <w:noProof/>
              <w:sz w:val="38"/>
            </w:rPr>
            <w:t>PREFEITURA MUNICIPAL DE MONTE AZUL</w:t>
          </w:r>
        </w:p>
        <w:p w:rsidR="00376B4A" w:rsidRPr="0031551F" w:rsidRDefault="00376B4A" w:rsidP="00376B4A">
          <w:pPr>
            <w:pStyle w:val="SemEspaamento"/>
            <w:spacing w:line="360" w:lineRule="auto"/>
            <w:jc w:val="center"/>
            <w:rPr>
              <w:noProof/>
              <w:sz w:val="16"/>
            </w:rPr>
          </w:pPr>
          <w:r w:rsidRPr="0031551F">
            <w:rPr>
              <w:noProof/>
              <w:sz w:val="16"/>
            </w:rPr>
            <w:t>Estado de Minas Gerais</w:t>
          </w:r>
        </w:p>
        <w:p w:rsidR="00376B4A" w:rsidRPr="0031551F" w:rsidRDefault="00376B4A" w:rsidP="00376B4A">
          <w:pPr>
            <w:pStyle w:val="SemEspaamento"/>
            <w:spacing w:line="360" w:lineRule="auto"/>
            <w:jc w:val="center"/>
            <w:rPr>
              <w:noProof/>
              <w:sz w:val="16"/>
            </w:rPr>
          </w:pPr>
          <w:r w:rsidRPr="0031551F">
            <w:rPr>
              <w:noProof/>
              <w:sz w:val="16"/>
            </w:rPr>
            <w:t>Pça. Cel. Jonathas, 220, Centro, Telefone (38) 3811-1050</w:t>
          </w:r>
        </w:p>
        <w:p w:rsidR="00376B4A" w:rsidRDefault="00376B4A" w:rsidP="00376B4A">
          <w:pPr>
            <w:pStyle w:val="SemEspaamento"/>
            <w:jc w:val="center"/>
            <w:rPr>
              <w:noProof/>
            </w:rPr>
          </w:pPr>
          <w:r w:rsidRPr="0031551F">
            <w:rPr>
              <w:noProof/>
              <w:sz w:val="20"/>
            </w:rPr>
            <w:t>CEP: 39500-000           –           MONTE AZUL           –         MINAS GERAIS</w:t>
          </w:r>
        </w:p>
      </w:tc>
    </w:tr>
  </w:tbl>
  <w:p w:rsidR="00376B4A" w:rsidRPr="007A432C" w:rsidRDefault="00376B4A" w:rsidP="00376B4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72314C"/>
    <w:multiLevelType w:val="singleLevel"/>
    <w:tmpl w:val="0416000F"/>
    <w:lvl w:ilvl="0">
      <w:start w:val="1"/>
      <w:numFmt w:val="decimal"/>
      <w:lvlText w:val="%1."/>
      <w:lvlJc w:val="left"/>
      <w:pPr>
        <w:tabs>
          <w:tab w:val="num" w:pos="360"/>
        </w:tabs>
        <w:ind w:left="360" w:hanging="360"/>
      </w:pPr>
    </w:lvl>
  </w:abstractNum>
  <w:abstractNum w:abstractNumId="2">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6">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7">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8">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nsid w:val="5DE260FD"/>
    <w:multiLevelType w:val="hybridMultilevel"/>
    <w:tmpl w:val="53C2917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5">
    <w:nsid w:val="6A2F5862"/>
    <w:multiLevelType w:val="hybridMultilevel"/>
    <w:tmpl w:val="23EA35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72B0917"/>
    <w:multiLevelType w:val="hybridMultilevel"/>
    <w:tmpl w:val="ABC8B19C"/>
    <w:lvl w:ilvl="0" w:tplc="1746388C">
      <w:start w:val="1"/>
      <w:numFmt w:val="lowerLetter"/>
      <w:lvlText w:val="%1)"/>
      <w:lvlJc w:val="left"/>
      <w:pPr>
        <w:ind w:left="720" w:hanging="360"/>
      </w:pPr>
      <w:rPr>
        <w:rFonts w:ascii="Century Gothic" w:hAnsi="Century Gothic" w:hint="default"/>
        <w:color w:val="000000"/>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6"/>
  </w:num>
  <w:num w:numId="3">
    <w:abstractNumId w:val="10"/>
  </w:num>
  <w:num w:numId="4">
    <w:abstractNumId w:val="6"/>
  </w:num>
  <w:num w:numId="5">
    <w:abstractNumId w:val="5"/>
  </w:num>
  <w:num w:numId="6">
    <w:abstractNumId w:val="1"/>
  </w:num>
  <w:num w:numId="7">
    <w:abstractNumId w:val="13"/>
  </w:num>
  <w:num w:numId="8">
    <w:abstractNumId w:val="14"/>
  </w:num>
  <w:num w:numId="9">
    <w:abstractNumId w:val="9"/>
  </w:num>
  <w:num w:numId="10">
    <w:abstractNumId w:val="7"/>
  </w:num>
  <w:num w:numId="11">
    <w:abstractNumId w:val="0"/>
  </w:num>
  <w:num w:numId="12">
    <w:abstractNumId w:val="8"/>
  </w:num>
  <w:num w:numId="13">
    <w:abstractNumId w:val="4"/>
  </w:num>
  <w:num w:numId="14">
    <w:abstractNumId w:val="2"/>
  </w:num>
  <w:num w:numId="15">
    <w:abstractNumId w:val="11"/>
  </w:num>
  <w:num w:numId="16">
    <w:abstractNumId w:val="17"/>
  </w:num>
  <w:num w:numId="17">
    <w:abstractNumId w:val="15"/>
  </w:num>
  <w:num w:numId="18">
    <w:abstractNumId w:val="1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681A1B"/>
    <w:rsid w:val="00064BE9"/>
    <w:rsid w:val="000C6AE1"/>
    <w:rsid w:val="00142C5C"/>
    <w:rsid w:val="00163A0B"/>
    <w:rsid w:val="00224C45"/>
    <w:rsid w:val="00225F5B"/>
    <w:rsid w:val="0028302F"/>
    <w:rsid w:val="002A3358"/>
    <w:rsid w:val="002A5161"/>
    <w:rsid w:val="00376B4A"/>
    <w:rsid w:val="003A6C3E"/>
    <w:rsid w:val="003E0302"/>
    <w:rsid w:val="003E47E2"/>
    <w:rsid w:val="003E622C"/>
    <w:rsid w:val="00411597"/>
    <w:rsid w:val="004402F1"/>
    <w:rsid w:val="004965D4"/>
    <w:rsid w:val="004A7015"/>
    <w:rsid w:val="004E6F8B"/>
    <w:rsid w:val="004E7C1E"/>
    <w:rsid w:val="00516D73"/>
    <w:rsid w:val="0062327E"/>
    <w:rsid w:val="00667D3C"/>
    <w:rsid w:val="00681A1B"/>
    <w:rsid w:val="006D543A"/>
    <w:rsid w:val="006F1DA9"/>
    <w:rsid w:val="00713A06"/>
    <w:rsid w:val="007405E3"/>
    <w:rsid w:val="007801BE"/>
    <w:rsid w:val="00861B01"/>
    <w:rsid w:val="008A644C"/>
    <w:rsid w:val="009D529F"/>
    <w:rsid w:val="00A86D2E"/>
    <w:rsid w:val="00AA43AE"/>
    <w:rsid w:val="00AE7FBF"/>
    <w:rsid w:val="00AF593B"/>
    <w:rsid w:val="00B64E00"/>
    <w:rsid w:val="00BC763C"/>
    <w:rsid w:val="00C857BC"/>
    <w:rsid w:val="00CD3FBB"/>
    <w:rsid w:val="00DE0B65"/>
    <w:rsid w:val="00ED1620"/>
    <w:rsid w:val="00EF10C9"/>
    <w:rsid w:val="00F210C2"/>
    <w:rsid w:val="00F47D19"/>
    <w:rsid w:val="00F564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1B"/>
    <w:pPr>
      <w:spacing w:after="200" w:line="276" w:lineRule="auto"/>
    </w:pPr>
    <w:rPr>
      <w:rFonts w:ascii="Calibri" w:eastAsia="Calibri" w:hAnsi="Calibri" w:cs="Times New Roman"/>
    </w:rPr>
  </w:style>
  <w:style w:type="paragraph" w:styleId="Ttulo1">
    <w:name w:val="heading 1"/>
    <w:basedOn w:val="Normal"/>
    <w:next w:val="Normal"/>
    <w:link w:val="Ttulo1Char"/>
    <w:qFormat/>
    <w:rsid w:val="00681A1B"/>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unhideWhenUsed/>
    <w:qFormat/>
    <w:rsid w:val="00681A1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nhideWhenUsed/>
    <w:qFormat/>
    <w:rsid w:val="00681A1B"/>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qFormat/>
    <w:rsid w:val="00681A1B"/>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unhideWhenUsed/>
    <w:qFormat/>
    <w:rsid w:val="00681A1B"/>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har"/>
    <w:unhideWhenUsed/>
    <w:qFormat/>
    <w:rsid w:val="00681A1B"/>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681A1B"/>
    <w:pPr>
      <w:keepNext/>
      <w:spacing w:after="0" w:line="240" w:lineRule="auto"/>
      <w:outlineLvl w:val="6"/>
    </w:pPr>
    <w:rPr>
      <w:rFonts w:ascii="Times New Roman" w:eastAsia="Arial Unicode MS" w:hAnsi="Times New Roman"/>
      <w:b/>
      <w:sz w:val="20"/>
      <w:szCs w:val="20"/>
      <w:lang w:eastAsia="pt-BR"/>
    </w:rPr>
  </w:style>
  <w:style w:type="paragraph" w:styleId="Ttulo8">
    <w:name w:val="heading 8"/>
    <w:basedOn w:val="Normal"/>
    <w:next w:val="Normal"/>
    <w:link w:val="Ttulo8Char"/>
    <w:qFormat/>
    <w:rsid w:val="00681A1B"/>
    <w:pPr>
      <w:keepNext/>
      <w:spacing w:after="0" w:line="240" w:lineRule="auto"/>
      <w:jc w:val="center"/>
      <w:outlineLvl w:val="7"/>
    </w:pPr>
    <w:rPr>
      <w:rFonts w:ascii="Arial" w:eastAsia="Times New Roman" w:hAnsi="Arial"/>
      <w:b/>
      <w:sz w:val="18"/>
      <w:szCs w:val="20"/>
      <w:lang w:eastAsia="pt-BR"/>
    </w:rPr>
  </w:style>
  <w:style w:type="paragraph" w:styleId="Ttulo9">
    <w:name w:val="heading 9"/>
    <w:basedOn w:val="Normal"/>
    <w:next w:val="Normal"/>
    <w:link w:val="Ttulo9Char"/>
    <w:qFormat/>
    <w:rsid w:val="00681A1B"/>
    <w:pPr>
      <w:spacing w:before="240" w:after="60" w:line="240" w:lineRule="auto"/>
      <w:outlineLvl w:val="8"/>
    </w:pPr>
    <w:rPr>
      <w:rFonts w:ascii="Arial" w:eastAsia="Times New Roman" w:hAnsi="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1A1B"/>
    <w:rPr>
      <w:rFonts w:ascii="Arial" w:eastAsia="Times New Roman" w:hAnsi="Arial" w:cs="Times New Roman"/>
      <w:b/>
      <w:bCs/>
      <w:iCs/>
      <w:sz w:val="24"/>
      <w:szCs w:val="20"/>
      <w:lang w:eastAsia="pt-BR"/>
    </w:rPr>
  </w:style>
  <w:style w:type="character" w:customStyle="1" w:styleId="Ttulo2Char">
    <w:name w:val="Título 2 Char"/>
    <w:basedOn w:val="Fontepargpadro"/>
    <w:link w:val="Ttulo2"/>
    <w:rsid w:val="00681A1B"/>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rsid w:val="00681A1B"/>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rsid w:val="00681A1B"/>
    <w:rPr>
      <w:rFonts w:ascii="Courier New" w:eastAsia="Times New Roman" w:hAnsi="Courier New" w:cs="Times New Roman"/>
      <w:b/>
      <w:i/>
      <w:sz w:val="24"/>
      <w:szCs w:val="20"/>
      <w:lang w:eastAsia="pt-BR"/>
    </w:rPr>
  </w:style>
  <w:style w:type="character" w:customStyle="1" w:styleId="Ttulo5Char">
    <w:name w:val="Título 5 Char"/>
    <w:basedOn w:val="Fontepargpadro"/>
    <w:link w:val="Ttulo5"/>
    <w:rsid w:val="00681A1B"/>
    <w:rPr>
      <w:rFonts w:asciiTheme="majorHAnsi" w:eastAsiaTheme="majorEastAsia" w:hAnsiTheme="majorHAnsi" w:cstheme="majorBidi"/>
      <w:color w:val="1F3763" w:themeColor="accent1" w:themeShade="7F"/>
    </w:rPr>
  </w:style>
  <w:style w:type="character" w:customStyle="1" w:styleId="Ttulo6Char">
    <w:name w:val="Título 6 Char"/>
    <w:basedOn w:val="Fontepargpadro"/>
    <w:link w:val="Ttulo6"/>
    <w:rsid w:val="00681A1B"/>
    <w:rPr>
      <w:rFonts w:ascii="Calibri" w:eastAsia="Times New Roman" w:hAnsi="Calibri" w:cs="Times New Roman"/>
      <w:b/>
      <w:bCs/>
      <w:sz w:val="20"/>
      <w:szCs w:val="20"/>
      <w:lang w:eastAsia="pt-BR"/>
    </w:rPr>
  </w:style>
  <w:style w:type="character" w:customStyle="1" w:styleId="Ttulo7Char">
    <w:name w:val="Título 7 Char"/>
    <w:basedOn w:val="Fontepargpadro"/>
    <w:link w:val="Ttulo7"/>
    <w:rsid w:val="00681A1B"/>
    <w:rPr>
      <w:rFonts w:ascii="Times New Roman" w:eastAsia="Arial Unicode MS" w:hAnsi="Times New Roman" w:cs="Times New Roman"/>
      <w:b/>
      <w:sz w:val="20"/>
      <w:szCs w:val="20"/>
      <w:lang w:eastAsia="pt-BR"/>
    </w:rPr>
  </w:style>
  <w:style w:type="character" w:customStyle="1" w:styleId="Ttulo8Char">
    <w:name w:val="Título 8 Char"/>
    <w:basedOn w:val="Fontepargpadro"/>
    <w:link w:val="Ttulo8"/>
    <w:rsid w:val="00681A1B"/>
    <w:rPr>
      <w:rFonts w:ascii="Arial" w:eastAsia="Times New Roman" w:hAnsi="Arial" w:cs="Times New Roman"/>
      <w:b/>
      <w:sz w:val="18"/>
      <w:szCs w:val="20"/>
      <w:lang w:eastAsia="pt-BR"/>
    </w:rPr>
  </w:style>
  <w:style w:type="character" w:customStyle="1" w:styleId="Ttulo9Char">
    <w:name w:val="Título 9 Char"/>
    <w:basedOn w:val="Fontepargpadro"/>
    <w:link w:val="Ttulo9"/>
    <w:rsid w:val="00681A1B"/>
    <w:rPr>
      <w:rFonts w:ascii="Arial" w:eastAsia="Times New Roman" w:hAnsi="Arial" w:cs="Times New Roman"/>
      <w:sz w:val="20"/>
      <w:szCs w:val="20"/>
      <w:lang w:eastAsia="pt-BR"/>
    </w:rPr>
  </w:style>
  <w:style w:type="paragraph" w:styleId="Corpodetexto2">
    <w:name w:val="Body Text 2"/>
    <w:basedOn w:val="Normal"/>
    <w:link w:val="Corpodetexto2Char"/>
    <w:rsid w:val="00681A1B"/>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681A1B"/>
    <w:rPr>
      <w:rFonts w:ascii="Courier New" w:eastAsia="Times New Roman" w:hAnsi="Courier New" w:cs="Times New Roman"/>
      <w:i/>
      <w:sz w:val="24"/>
      <w:szCs w:val="20"/>
      <w:lang w:eastAsia="pt-BR"/>
    </w:rPr>
  </w:style>
  <w:style w:type="paragraph" w:styleId="Corpodetexto">
    <w:name w:val="Body Text"/>
    <w:basedOn w:val="Normal"/>
    <w:link w:val="CorpodetextoChar"/>
    <w:rsid w:val="00681A1B"/>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681A1B"/>
    <w:rPr>
      <w:rFonts w:ascii="Arial" w:eastAsia="Times New Roman" w:hAnsi="Arial" w:cs="Times New Roman"/>
      <w:sz w:val="24"/>
      <w:szCs w:val="20"/>
      <w:lang w:eastAsia="pt-BR"/>
    </w:rPr>
  </w:style>
  <w:style w:type="paragraph" w:styleId="Ttulo">
    <w:name w:val="Title"/>
    <w:basedOn w:val="Normal"/>
    <w:link w:val="TtuloChar"/>
    <w:qFormat/>
    <w:rsid w:val="00681A1B"/>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rsid w:val="00681A1B"/>
    <w:rPr>
      <w:rFonts w:ascii="Courier New" w:eastAsia="Times New Roman" w:hAnsi="Courier New" w:cs="Times New Roman"/>
      <w:b/>
      <w:i/>
      <w:sz w:val="32"/>
      <w:szCs w:val="20"/>
      <w:lang w:eastAsia="pt-BR"/>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681A1B"/>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681A1B"/>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681A1B"/>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rsid w:val="00681A1B"/>
    <w:rPr>
      <w:rFonts w:ascii="Times New Roman" w:eastAsia="Times New Roman" w:hAnsi="Times New Roman" w:cs="Times New Roman"/>
      <w:b/>
      <w:sz w:val="24"/>
      <w:szCs w:val="20"/>
      <w:lang w:eastAsia="pt-BR"/>
    </w:rPr>
  </w:style>
  <w:style w:type="paragraph" w:styleId="Rodap">
    <w:name w:val="footer"/>
    <w:basedOn w:val="Normal"/>
    <w:link w:val="RodapChar"/>
    <w:rsid w:val="00681A1B"/>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rsid w:val="00681A1B"/>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681A1B"/>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rsid w:val="00681A1B"/>
    <w:rPr>
      <w:rFonts w:ascii="Arial" w:eastAsia="Times New Roman" w:hAnsi="Arial" w:cs="Times New Roman"/>
      <w:sz w:val="28"/>
      <w:szCs w:val="24"/>
      <w:lang w:eastAsia="pt-BR"/>
    </w:rPr>
  </w:style>
  <w:style w:type="character" w:styleId="Forte">
    <w:name w:val="Strong"/>
    <w:qFormat/>
    <w:rsid w:val="00681A1B"/>
    <w:rPr>
      <w:b/>
    </w:rPr>
  </w:style>
  <w:style w:type="paragraph" w:customStyle="1" w:styleId="PargrafodaLista1">
    <w:name w:val="Parágrafo da Lista1"/>
    <w:basedOn w:val="Normal"/>
    <w:uiPriority w:val="34"/>
    <w:qFormat/>
    <w:rsid w:val="00681A1B"/>
    <w:pPr>
      <w:spacing w:after="0" w:line="240" w:lineRule="auto"/>
      <w:ind w:left="720"/>
      <w:contextualSpacing/>
    </w:pPr>
    <w:rPr>
      <w:rFonts w:ascii="Times New Roman" w:eastAsia="Times New Roman" w:hAnsi="Times New Roman"/>
      <w:sz w:val="24"/>
      <w:szCs w:val="24"/>
      <w:lang w:eastAsia="pt-BR"/>
    </w:rPr>
  </w:style>
  <w:style w:type="table" w:styleId="Tabelacomgrade">
    <w:name w:val="Table Grid"/>
    <w:basedOn w:val="Tabelanormal"/>
    <w:rsid w:val="00681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681A1B"/>
    <w:pPr>
      <w:spacing w:after="0" w:line="240" w:lineRule="auto"/>
      <w:ind w:left="720"/>
      <w:contextualSpacing/>
    </w:pPr>
    <w:rPr>
      <w:rFonts w:ascii="Times New Roman" w:eastAsia="Times New Roman" w:hAnsi="Times New Roman"/>
      <w:sz w:val="24"/>
      <w:szCs w:val="24"/>
      <w:lang w:eastAsia="pt-BR"/>
    </w:rPr>
  </w:style>
  <w:style w:type="paragraph" w:styleId="Textodebalo">
    <w:name w:val="Balloon Text"/>
    <w:basedOn w:val="Normal"/>
    <w:link w:val="TextodebaloChar"/>
    <w:unhideWhenUsed/>
    <w:rsid w:val="00681A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81A1B"/>
    <w:rPr>
      <w:rFonts w:ascii="Tahoma" w:eastAsia="Calibri" w:hAnsi="Tahoma" w:cs="Tahoma"/>
      <w:sz w:val="16"/>
      <w:szCs w:val="16"/>
    </w:rPr>
  </w:style>
  <w:style w:type="paragraph" w:styleId="Recuodecorpodetexto">
    <w:name w:val="Body Text Indent"/>
    <w:basedOn w:val="Normal"/>
    <w:link w:val="RecuodecorpodetextoChar"/>
    <w:unhideWhenUsed/>
    <w:rsid w:val="00681A1B"/>
    <w:pPr>
      <w:spacing w:after="120"/>
      <w:ind w:left="283"/>
    </w:pPr>
  </w:style>
  <w:style w:type="character" w:customStyle="1" w:styleId="RecuodecorpodetextoChar">
    <w:name w:val="Recuo de corpo de texto Char"/>
    <w:basedOn w:val="Fontepargpadro"/>
    <w:link w:val="Recuodecorpodetexto"/>
    <w:rsid w:val="00681A1B"/>
    <w:rPr>
      <w:rFonts w:ascii="Calibri" w:eastAsia="Calibri" w:hAnsi="Calibri" w:cs="Times New Roman"/>
    </w:rPr>
  </w:style>
  <w:style w:type="paragraph" w:styleId="Recuodecorpodetexto3">
    <w:name w:val="Body Text Indent 3"/>
    <w:basedOn w:val="Normal"/>
    <w:link w:val="Recuodecorpodetexto3Char"/>
    <w:unhideWhenUsed/>
    <w:rsid w:val="00681A1B"/>
    <w:pPr>
      <w:spacing w:after="120"/>
      <w:ind w:left="283"/>
    </w:pPr>
    <w:rPr>
      <w:sz w:val="16"/>
      <w:szCs w:val="16"/>
    </w:rPr>
  </w:style>
  <w:style w:type="character" w:customStyle="1" w:styleId="Recuodecorpodetexto3Char">
    <w:name w:val="Recuo de corpo de texto 3 Char"/>
    <w:basedOn w:val="Fontepargpadro"/>
    <w:link w:val="Recuodecorpodetexto3"/>
    <w:rsid w:val="00681A1B"/>
    <w:rPr>
      <w:rFonts w:ascii="Calibri" w:eastAsia="Calibri" w:hAnsi="Calibri" w:cs="Times New Roman"/>
      <w:sz w:val="16"/>
      <w:szCs w:val="16"/>
    </w:rPr>
  </w:style>
  <w:style w:type="paragraph" w:customStyle="1" w:styleId="BodyText21">
    <w:name w:val="Body Text 21"/>
    <w:basedOn w:val="Normal"/>
    <w:rsid w:val="00681A1B"/>
    <w:pPr>
      <w:widowControl w:val="0"/>
      <w:spacing w:after="120" w:line="240" w:lineRule="auto"/>
      <w:jc w:val="both"/>
    </w:pPr>
    <w:rPr>
      <w:rFonts w:ascii="Arial" w:eastAsia="Times New Roman" w:hAnsi="Arial"/>
      <w:sz w:val="24"/>
      <w:szCs w:val="20"/>
      <w:lang w:eastAsia="pt-BR"/>
    </w:rPr>
  </w:style>
  <w:style w:type="paragraph" w:customStyle="1" w:styleId="Corpodetexto31">
    <w:name w:val="Corpo de texto 31"/>
    <w:basedOn w:val="Normal"/>
    <w:rsid w:val="00681A1B"/>
    <w:pPr>
      <w:spacing w:after="0" w:line="240" w:lineRule="auto"/>
      <w:jc w:val="both"/>
    </w:pPr>
    <w:rPr>
      <w:rFonts w:ascii="Courier New" w:eastAsia="Times New Roman" w:hAnsi="Courier New"/>
      <w:i/>
      <w:sz w:val="20"/>
      <w:szCs w:val="20"/>
      <w:lang w:eastAsia="pt-BR"/>
    </w:rPr>
  </w:style>
  <w:style w:type="paragraph" w:customStyle="1" w:styleId="Corpodetexto21">
    <w:name w:val="Corpo de texto 21"/>
    <w:basedOn w:val="Normal"/>
    <w:rsid w:val="00681A1B"/>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styleId="Textoembloco">
    <w:name w:val="Block Text"/>
    <w:basedOn w:val="Normal"/>
    <w:rsid w:val="00681A1B"/>
    <w:pPr>
      <w:spacing w:after="0" w:line="240" w:lineRule="auto"/>
      <w:ind w:left="284" w:right="-389" w:hanging="284"/>
      <w:jc w:val="both"/>
    </w:pPr>
    <w:rPr>
      <w:rFonts w:ascii="Arial" w:eastAsia="Times New Roman" w:hAnsi="Arial" w:cs="Arial"/>
      <w:sz w:val="18"/>
      <w:szCs w:val="20"/>
      <w:lang w:eastAsia="pt-BR"/>
    </w:rPr>
  </w:style>
  <w:style w:type="character" w:styleId="Nmerodepgina">
    <w:name w:val="page number"/>
    <w:basedOn w:val="Fontepargpadro"/>
    <w:rsid w:val="00681A1B"/>
  </w:style>
  <w:style w:type="character" w:styleId="Hyperlink">
    <w:name w:val="Hyperlink"/>
    <w:rsid w:val="00681A1B"/>
    <w:rPr>
      <w:strike w:val="0"/>
      <w:dstrike w:val="0"/>
      <w:color w:val="0066CC"/>
      <w:u w:val="none"/>
      <w:effect w:val="none"/>
    </w:rPr>
  </w:style>
  <w:style w:type="paragraph" w:customStyle="1" w:styleId="Default">
    <w:name w:val="Default"/>
    <w:rsid w:val="00681A1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emEspaamento">
    <w:name w:val="No Spacing"/>
    <w:link w:val="SemEspaamentoChar"/>
    <w:uiPriority w:val="1"/>
    <w:qFormat/>
    <w:rsid w:val="00681A1B"/>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locked/>
    <w:rsid w:val="00681A1B"/>
    <w:rPr>
      <w:rFonts w:ascii="Calibri" w:eastAsia="Times New Roman" w:hAnsi="Calibri" w:cs="Times New Roman"/>
    </w:rPr>
  </w:style>
  <w:style w:type="paragraph" w:customStyle="1" w:styleId="Fernando">
    <w:name w:val="Fernando"/>
    <w:basedOn w:val="Normal"/>
    <w:rsid w:val="00681A1B"/>
    <w:pPr>
      <w:overflowPunct w:val="0"/>
      <w:autoSpaceDE w:val="0"/>
      <w:autoSpaceDN w:val="0"/>
      <w:adjustRightInd w:val="0"/>
      <w:spacing w:after="0" w:line="240" w:lineRule="auto"/>
      <w:jc w:val="both"/>
    </w:pPr>
    <w:rPr>
      <w:rFonts w:ascii="Times New Roman" w:eastAsia="Times New Roman" w:hAnsi="Times New Roman"/>
      <w:sz w:val="24"/>
      <w:szCs w:val="20"/>
      <w:lang w:eastAsia="pt-BR"/>
    </w:rPr>
  </w:style>
  <w:style w:type="character" w:customStyle="1" w:styleId="apple-converted-space">
    <w:name w:val="apple-converted-space"/>
    <w:basedOn w:val="Fontepargpadro"/>
    <w:rsid w:val="00681A1B"/>
  </w:style>
  <w:style w:type="paragraph" w:customStyle="1" w:styleId="Corpodetexto32">
    <w:name w:val="Corpo de texto 32"/>
    <w:basedOn w:val="Normal"/>
    <w:rsid w:val="00681A1B"/>
    <w:pPr>
      <w:spacing w:after="0" w:line="240" w:lineRule="auto"/>
      <w:jc w:val="both"/>
    </w:pPr>
    <w:rPr>
      <w:rFonts w:ascii="Courier New" w:eastAsia="Times New Roman" w:hAnsi="Courier New"/>
      <w:i/>
      <w:sz w:val="20"/>
      <w:szCs w:val="20"/>
      <w:lang w:eastAsia="pt-BR"/>
    </w:rPr>
  </w:style>
  <w:style w:type="paragraph" w:customStyle="1" w:styleId="Corpodetexto22">
    <w:name w:val="Corpo de texto 22"/>
    <w:basedOn w:val="Normal"/>
    <w:rsid w:val="00681A1B"/>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customStyle="1" w:styleId="EMPTYCELLSTYLE">
    <w:name w:val="EMPTY_CELL_STYLE"/>
    <w:qFormat/>
    <w:rsid w:val="00681A1B"/>
    <w:pPr>
      <w:spacing w:after="0" w:line="240" w:lineRule="auto"/>
    </w:pPr>
    <w:rPr>
      <w:rFonts w:ascii="Times New Roman" w:eastAsia="Times New Roman" w:hAnsi="Times New Roman" w:cs="Times New Roman"/>
      <w:sz w:val="1"/>
      <w:szCs w:val="20"/>
      <w:lang w:eastAsia="pt-BR"/>
    </w:rPr>
  </w:style>
  <w:style w:type="paragraph" w:customStyle="1" w:styleId="xl27">
    <w:name w:val="xl27"/>
    <w:basedOn w:val="Normal"/>
    <w:rsid w:val="00681A1B"/>
    <w:pPr>
      <w:spacing w:before="100" w:beforeAutospacing="1" w:after="100" w:afterAutospacing="1" w:line="240" w:lineRule="auto"/>
      <w:textAlignment w:val="top"/>
    </w:pPr>
    <w:rPr>
      <w:rFonts w:ascii="Arial" w:eastAsia="Arial Unicode MS" w:hAnsi="Arial" w:cs="Arial"/>
      <w:sz w:val="24"/>
      <w:szCs w:val="24"/>
      <w:lang w:eastAsia="pt-BR"/>
    </w:rPr>
  </w:style>
  <w:style w:type="paragraph" w:customStyle="1" w:styleId="xl26">
    <w:name w:val="xl26"/>
    <w:basedOn w:val="Normal"/>
    <w:rsid w:val="00681A1B"/>
    <w:pPr>
      <w:spacing w:before="100" w:beforeAutospacing="1" w:after="100" w:afterAutospacing="1" w:line="240" w:lineRule="auto"/>
      <w:jc w:val="both"/>
      <w:textAlignment w:val="top"/>
    </w:pPr>
    <w:rPr>
      <w:rFonts w:ascii="Arial" w:eastAsia="Arial Unicode MS" w:hAnsi="Arial" w:cs="Arial"/>
      <w:sz w:val="24"/>
      <w:szCs w:val="24"/>
      <w:lang w:eastAsia="pt-BR"/>
    </w:rPr>
  </w:style>
  <w:style w:type="paragraph" w:styleId="Corpodetexto3">
    <w:name w:val="Body Text 3"/>
    <w:basedOn w:val="Normal"/>
    <w:link w:val="Corpodetexto3Char"/>
    <w:unhideWhenUsed/>
    <w:rsid w:val="00681A1B"/>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rsid w:val="00681A1B"/>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semiHidden/>
    <w:rsid w:val="00681A1B"/>
    <w:rPr>
      <w:rFonts w:ascii="Courier New" w:eastAsia="Times New Roman" w:hAnsi="Courier New" w:cs="Times New Roman"/>
      <w:sz w:val="20"/>
      <w:szCs w:val="20"/>
      <w:lang w:eastAsia="pt-BR"/>
    </w:rPr>
  </w:style>
  <w:style w:type="paragraph" w:styleId="TextosemFormatao">
    <w:name w:val="Plain Text"/>
    <w:basedOn w:val="Normal"/>
    <w:link w:val="TextosemFormataoChar"/>
    <w:semiHidden/>
    <w:rsid w:val="00681A1B"/>
    <w:pPr>
      <w:spacing w:after="0" w:line="240" w:lineRule="auto"/>
    </w:pPr>
    <w:rPr>
      <w:rFonts w:ascii="Courier New" w:eastAsia="Times New Roman" w:hAnsi="Courier New"/>
      <w:sz w:val="20"/>
      <w:szCs w:val="20"/>
      <w:lang w:eastAsia="pt-BR"/>
    </w:rPr>
  </w:style>
  <w:style w:type="character" w:customStyle="1" w:styleId="TextosemFormataoChar1">
    <w:name w:val="Texto sem Formatação Char1"/>
    <w:basedOn w:val="Fontepargpadro"/>
    <w:uiPriority w:val="99"/>
    <w:semiHidden/>
    <w:rsid w:val="00681A1B"/>
    <w:rPr>
      <w:rFonts w:ascii="Consolas" w:eastAsia="Calibri" w:hAnsi="Consolas" w:cs="Times New Roman"/>
      <w:sz w:val="21"/>
      <w:szCs w:val="21"/>
    </w:rPr>
  </w:style>
  <w:style w:type="paragraph" w:styleId="Lista">
    <w:name w:val="List"/>
    <w:basedOn w:val="Corpodetexto"/>
    <w:rsid w:val="00681A1B"/>
    <w:pPr>
      <w:widowControl w:val="0"/>
      <w:suppressAutoHyphens/>
    </w:pPr>
    <w:rPr>
      <w:rFonts w:ascii="Times New Roman" w:hAnsi="Times New Roman"/>
    </w:rPr>
  </w:style>
  <w:style w:type="paragraph" w:customStyle="1" w:styleId="WW-Corpodetexto3">
    <w:name w:val="WW-Corpo de texto 3"/>
    <w:basedOn w:val="Normal"/>
    <w:rsid w:val="00681A1B"/>
    <w:pPr>
      <w:suppressAutoHyphens/>
      <w:spacing w:after="0" w:line="240" w:lineRule="auto"/>
      <w:jc w:val="both"/>
    </w:pPr>
    <w:rPr>
      <w:rFonts w:ascii="Times New Roman" w:eastAsia="Times New Roman" w:hAnsi="Times New Roman"/>
      <w:b/>
      <w:sz w:val="24"/>
      <w:szCs w:val="20"/>
      <w:lang w:eastAsia="pt-BR"/>
    </w:rPr>
  </w:style>
  <w:style w:type="paragraph" w:customStyle="1" w:styleId="Pa3">
    <w:name w:val="Pa3"/>
    <w:basedOn w:val="Normal"/>
    <w:next w:val="Normal"/>
    <w:uiPriority w:val="99"/>
    <w:rsid w:val="00681A1B"/>
    <w:pPr>
      <w:autoSpaceDE w:val="0"/>
      <w:autoSpaceDN w:val="0"/>
      <w:adjustRightInd w:val="0"/>
      <w:spacing w:after="0" w:line="221" w:lineRule="atLeast"/>
    </w:pPr>
    <w:rPr>
      <w:rFonts w:ascii="Franklin Gothic Medium" w:hAnsi="Franklin Gothic Medium"/>
      <w:sz w:val="24"/>
      <w:szCs w:val="24"/>
    </w:rPr>
  </w:style>
  <w:style w:type="paragraph" w:styleId="NormalWeb">
    <w:name w:val="Normal (Web)"/>
    <w:basedOn w:val="Normal"/>
    <w:uiPriority w:val="99"/>
    <w:unhideWhenUsed/>
    <w:rsid w:val="00225F5B"/>
    <w:pPr>
      <w:spacing w:before="100" w:beforeAutospacing="1" w:after="100" w:afterAutospacing="1" w:line="240" w:lineRule="auto"/>
    </w:pPr>
    <w:rPr>
      <w:rFonts w:ascii="Times New Roman" w:eastAsia="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A1B"/>
    <w:pPr>
      <w:spacing w:after="200" w:line="276" w:lineRule="auto"/>
    </w:pPr>
    <w:rPr>
      <w:rFonts w:ascii="Calibri" w:eastAsia="Calibri" w:hAnsi="Calibri" w:cs="Times New Roman"/>
    </w:rPr>
  </w:style>
  <w:style w:type="paragraph" w:styleId="Ttulo1">
    <w:name w:val="heading 1"/>
    <w:basedOn w:val="Normal"/>
    <w:next w:val="Normal"/>
    <w:link w:val="Ttulo1Char"/>
    <w:qFormat/>
    <w:rsid w:val="00681A1B"/>
    <w:pPr>
      <w:keepNext/>
      <w:spacing w:after="0" w:line="240" w:lineRule="auto"/>
      <w:ind w:left="2160"/>
      <w:jc w:val="both"/>
      <w:outlineLvl w:val="0"/>
    </w:pPr>
    <w:rPr>
      <w:rFonts w:ascii="Arial" w:eastAsia="Times New Roman" w:hAnsi="Arial"/>
      <w:b/>
      <w:bCs/>
      <w:iCs/>
      <w:sz w:val="24"/>
      <w:szCs w:val="20"/>
      <w:lang w:eastAsia="pt-BR"/>
    </w:rPr>
  </w:style>
  <w:style w:type="paragraph" w:styleId="Ttulo2">
    <w:name w:val="heading 2"/>
    <w:basedOn w:val="Normal"/>
    <w:next w:val="Normal"/>
    <w:link w:val="Ttulo2Char"/>
    <w:unhideWhenUsed/>
    <w:qFormat/>
    <w:rsid w:val="00681A1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nhideWhenUsed/>
    <w:qFormat/>
    <w:rsid w:val="00681A1B"/>
    <w:pPr>
      <w:keepNext/>
      <w:keepLines/>
      <w:spacing w:before="200" w:after="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qFormat/>
    <w:rsid w:val="00681A1B"/>
    <w:pPr>
      <w:keepNext/>
      <w:spacing w:after="0" w:line="240" w:lineRule="auto"/>
      <w:jc w:val="both"/>
      <w:outlineLvl w:val="3"/>
    </w:pPr>
    <w:rPr>
      <w:rFonts w:ascii="Courier New" w:eastAsia="Times New Roman" w:hAnsi="Courier New"/>
      <w:b/>
      <w:i/>
      <w:sz w:val="24"/>
      <w:szCs w:val="20"/>
      <w:lang w:eastAsia="pt-BR"/>
    </w:rPr>
  </w:style>
  <w:style w:type="paragraph" w:styleId="Ttulo5">
    <w:name w:val="heading 5"/>
    <w:basedOn w:val="Normal"/>
    <w:next w:val="Normal"/>
    <w:link w:val="Ttulo5Char"/>
    <w:unhideWhenUsed/>
    <w:qFormat/>
    <w:rsid w:val="00681A1B"/>
    <w:pPr>
      <w:keepNext/>
      <w:keepLines/>
      <w:spacing w:before="200" w:after="0"/>
      <w:outlineLvl w:val="4"/>
    </w:pPr>
    <w:rPr>
      <w:rFonts w:asciiTheme="majorHAnsi" w:eastAsiaTheme="majorEastAsia" w:hAnsiTheme="majorHAnsi" w:cstheme="majorBidi"/>
      <w:color w:val="1F3763" w:themeColor="accent1" w:themeShade="7F"/>
    </w:rPr>
  </w:style>
  <w:style w:type="paragraph" w:styleId="Ttulo6">
    <w:name w:val="heading 6"/>
    <w:basedOn w:val="Normal"/>
    <w:next w:val="Normal"/>
    <w:link w:val="Ttulo6Char"/>
    <w:unhideWhenUsed/>
    <w:qFormat/>
    <w:rsid w:val="00681A1B"/>
    <w:pPr>
      <w:spacing w:before="240" w:after="60" w:line="240" w:lineRule="auto"/>
      <w:outlineLvl w:val="5"/>
    </w:pPr>
    <w:rPr>
      <w:rFonts w:eastAsia="Times New Roman"/>
      <w:b/>
      <w:bCs/>
      <w:sz w:val="20"/>
      <w:szCs w:val="20"/>
      <w:lang w:eastAsia="pt-BR"/>
    </w:rPr>
  </w:style>
  <w:style w:type="paragraph" w:styleId="Ttulo7">
    <w:name w:val="heading 7"/>
    <w:basedOn w:val="Normal"/>
    <w:next w:val="Normal"/>
    <w:link w:val="Ttulo7Char"/>
    <w:qFormat/>
    <w:rsid w:val="00681A1B"/>
    <w:pPr>
      <w:keepNext/>
      <w:spacing w:after="0" w:line="240" w:lineRule="auto"/>
      <w:outlineLvl w:val="6"/>
    </w:pPr>
    <w:rPr>
      <w:rFonts w:ascii="Times New Roman" w:eastAsia="Arial Unicode MS" w:hAnsi="Times New Roman"/>
      <w:b/>
      <w:sz w:val="20"/>
      <w:szCs w:val="20"/>
      <w:lang w:eastAsia="pt-BR"/>
    </w:rPr>
  </w:style>
  <w:style w:type="paragraph" w:styleId="Ttulo8">
    <w:name w:val="heading 8"/>
    <w:basedOn w:val="Normal"/>
    <w:next w:val="Normal"/>
    <w:link w:val="Ttulo8Char"/>
    <w:qFormat/>
    <w:rsid w:val="00681A1B"/>
    <w:pPr>
      <w:keepNext/>
      <w:spacing w:after="0" w:line="240" w:lineRule="auto"/>
      <w:jc w:val="center"/>
      <w:outlineLvl w:val="7"/>
    </w:pPr>
    <w:rPr>
      <w:rFonts w:ascii="Arial" w:eastAsia="Times New Roman" w:hAnsi="Arial"/>
      <w:b/>
      <w:sz w:val="18"/>
      <w:szCs w:val="20"/>
      <w:lang w:eastAsia="pt-BR"/>
    </w:rPr>
  </w:style>
  <w:style w:type="paragraph" w:styleId="Ttulo9">
    <w:name w:val="heading 9"/>
    <w:basedOn w:val="Normal"/>
    <w:next w:val="Normal"/>
    <w:link w:val="Ttulo9Char"/>
    <w:qFormat/>
    <w:rsid w:val="00681A1B"/>
    <w:pPr>
      <w:spacing w:before="240" w:after="60" w:line="240" w:lineRule="auto"/>
      <w:outlineLvl w:val="8"/>
    </w:pPr>
    <w:rPr>
      <w:rFonts w:ascii="Arial" w:eastAsia="Times New Roman" w:hAnsi="Arial"/>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81A1B"/>
    <w:rPr>
      <w:rFonts w:ascii="Arial" w:eastAsia="Times New Roman" w:hAnsi="Arial" w:cs="Times New Roman"/>
      <w:b/>
      <w:bCs/>
      <w:iCs/>
      <w:sz w:val="24"/>
      <w:szCs w:val="20"/>
      <w:lang w:eastAsia="pt-BR"/>
    </w:rPr>
  </w:style>
  <w:style w:type="character" w:customStyle="1" w:styleId="Ttulo2Char">
    <w:name w:val="Título 2 Char"/>
    <w:basedOn w:val="Fontepargpadro"/>
    <w:link w:val="Ttulo2"/>
    <w:rsid w:val="00681A1B"/>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rsid w:val="00681A1B"/>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rsid w:val="00681A1B"/>
    <w:rPr>
      <w:rFonts w:ascii="Courier New" w:eastAsia="Times New Roman" w:hAnsi="Courier New" w:cs="Times New Roman"/>
      <w:b/>
      <w:i/>
      <w:sz w:val="24"/>
      <w:szCs w:val="20"/>
      <w:lang w:eastAsia="pt-BR"/>
    </w:rPr>
  </w:style>
  <w:style w:type="character" w:customStyle="1" w:styleId="Ttulo5Char">
    <w:name w:val="Título 5 Char"/>
    <w:basedOn w:val="Fontepargpadro"/>
    <w:link w:val="Ttulo5"/>
    <w:rsid w:val="00681A1B"/>
    <w:rPr>
      <w:rFonts w:asciiTheme="majorHAnsi" w:eastAsiaTheme="majorEastAsia" w:hAnsiTheme="majorHAnsi" w:cstheme="majorBidi"/>
      <w:color w:val="1F3763" w:themeColor="accent1" w:themeShade="7F"/>
    </w:rPr>
  </w:style>
  <w:style w:type="character" w:customStyle="1" w:styleId="Ttulo6Char">
    <w:name w:val="Título 6 Char"/>
    <w:basedOn w:val="Fontepargpadro"/>
    <w:link w:val="Ttulo6"/>
    <w:rsid w:val="00681A1B"/>
    <w:rPr>
      <w:rFonts w:ascii="Calibri" w:eastAsia="Times New Roman" w:hAnsi="Calibri" w:cs="Times New Roman"/>
      <w:b/>
      <w:bCs/>
      <w:sz w:val="20"/>
      <w:szCs w:val="20"/>
      <w:lang w:eastAsia="pt-BR"/>
    </w:rPr>
  </w:style>
  <w:style w:type="character" w:customStyle="1" w:styleId="Ttulo7Char">
    <w:name w:val="Título 7 Char"/>
    <w:basedOn w:val="Fontepargpadro"/>
    <w:link w:val="Ttulo7"/>
    <w:rsid w:val="00681A1B"/>
    <w:rPr>
      <w:rFonts w:ascii="Times New Roman" w:eastAsia="Arial Unicode MS" w:hAnsi="Times New Roman" w:cs="Times New Roman"/>
      <w:b/>
      <w:sz w:val="20"/>
      <w:szCs w:val="20"/>
      <w:lang w:eastAsia="pt-BR"/>
    </w:rPr>
  </w:style>
  <w:style w:type="character" w:customStyle="1" w:styleId="Ttulo8Char">
    <w:name w:val="Título 8 Char"/>
    <w:basedOn w:val="Fontepargpadro"/>
    <w:link w:val="Ttulo8"/>
    <w:rsid w:val="00681A1B"/>
    <w:rPr>
      <w:rFonts w:ascii="Arial" w:eastAsia="Times New Roman" w:hAnsi="Arial" w:cs="Times New Roman"/>
      <w:b/>
      <w:sz w:val="18"/>
      <w:szCs w:val="20"/>
      <w:lang w:eastAsia="pt-BR"/>
    </w:rPr>
  </w:style>
  <w:style w:type="character" w:customStyle="1" w:styleId="Ttulo9Char">
    <w:name w:val="Título 9 Char"/>
    <w:basedOn w:val="Fontepargpadro"/>
    <w:link w:val="Ttulo9"/>
    <w:rsid w:val="00681A1B"/>
    <w:rPr>
      <w:rFonts w:ascii="Arial" w:eastAsia="Times New Roman" w:hAnsi="Arial" w:cs="Times New Roman"/>
      <w:sz w:val="20"/>
      <w:szCs w:val="20"/>
      <w:lang w:eastAsia="pt-BR"/>
    </w:rPr>
  </w:style>
  <w:style w:type="paragraph" w:styleId="Corpodetexto2">
    <w:name w:val="Body Text 2"/>
    <w:basedOn w:val="Normal"/>
    <w:link w:val="Corpodetexto2Char"/>
    <w:rsid w:val="00681A1B"/>
    <w:pPr>
      <w:spacing w:after="0" w:line="240" w:lineRule="auto"/>
      <w:jc w:val="both"/>
    </w:pPr>
    <w:rPr>
      <w:rFonts w:ascii="Courier New" w:eastAsia="Times New Roman" w:hAnsi="Courier New"/>
      <w:i/>
      <w:sz w:val="24"/>
      <w:szCs w:val="20"/>
      <w:lang w:eastAsia="pt-BR"/>
    </w:rPr>
  </w:style>
  <w:style w:type="character" w:customStyle="1" w:styleId="Corpodetexto2Char">
    <w:name w:val="Corpo de texto 2 Char"/>
    <w:basedOn w:val="Fontepargpadro"/>
    <w:link w:val="Corpodetexto2"/>
    <w:rsid w:val="00681A1B"/>
    <w:rPr>
      <w:rFonts w:ascii="Courier New" w:eastAsia="Times New Roman" w:hAnsi="Courier New" w:cs="Times New Roman"/>
      <w:i/>
      <w:sz w:val="24"/>
      <w:szCs w:val="20"/>
      <w:lang w:eastAsia="pt-BR"/>
    </w:rPr>
  </w:style>
  <w:style w:type="paragraph" w:styleId="Corpodetexto">
    <w:name w:val="Body Text"/>
    <w:basedOn w:val="Normal"/>
    <w:link w:val="CorpodetextoChar"/>
    <w:rsid w:val="00681A1B"/>
    <w:pPr>
      <w:spacing w:after="0" w:line="240" w:lineRule="auto"/>
      <w:jc w:val="both"/>
    </w:pPr>
    <w:rPr>
      <w:rFonts w:ascii="Arial" w:eastAsia="Times New Roman" w:hAnsi="Arial"/>
      <w:sz w:val="24"/>
      <w:szCs w:val="20"/>
      <w:lang w:eastAsia="pt-BR"/>
    </w:rPr>
  </w:style>
  <w:style w:type="character" w:customStyle="1" w:styleId="CorpodetextoChar">
    <w:name w:val="Corpo de texto Char"/>
    <w:basedOn w:val="Fontepargpadro"/>
    <w:link w:val="Corpodetexto"/>
    <w:rsid w:val="00681A1B"/>
    <w:rPr>
      <w:rFonts w:ascii="Arial" w:eastAsia="Times New Roman" w:hAnsi="Arial" w:cs="Times New Roman"/>
      <w:sz w:val="24"/>
      <w:szCs w:val="20"/>
      <w:lang w:eastAsia="pt-BR"/>
    </w:rPr>
  </w:style>
  <w:style w:type="paragraph" w:styleId="Ttulo">
    <w:name w:val="Title"/>
    <w:basedOn w:val="Normal"/>
    <w:link w:val="TtuloChar"/>
    <w:uiPriority w:val="99"/>
    <w:qFormat/>
    <w:rsid w:val="00681A1B"/>
    <w:pPr>
      <w:spacing w:after="0" w:line="240" w:lineRule="auto"/>
      <w:jc w:val="center"/>
    </w:pPr>
    <w:rPr>
      <w:rFonts w:ascii="Courier New" w:eastAsia="Times New Roman" w:hAnsi="Courier New"/>
      <w:b/>
      <w:i/>
      <w:sz w:val="32"/>
      <w:szCs w:val="20"/>
      <w:lang w:eastAsia="pt-BR"/>
    </w:rPr>
  </w:style>
  <w:style w:type="character" w:customStyle="1" w:styleId="TtuloChar">
    <w:name w:val="Título Char"/>
    <w:basedOn w:val="Fontepargpadro"/>
    <w:link w:val="Ttulo"/>
    <w:uiPriority w:val="99"/>
    <w:rsid w:val="00681A1B"/>
    <w:rPr>
      <w:rFonts w:ascii="Courier New" w:eastAsia="Times New Roman" w:hAnsi="Courier New" w:cs="Times New Roman"/>
      <w:b/>
      <w:i/>
      <w:sz w:val="32"/>
      <w:szCs w:val="20"/>
      <w:lang w:eastAsia="pt-BR"/>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681A1B"/>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681A1B"/>
    <w:rPr>
      <w:rFonts w:ascii="Times New Roman" w:eastAsia="Times New Roman" w:hAnsi="Times New Roman" w:cs="Times New Roman"/>
      <w:sz w:val="20"/>
      <w:szCs w:val="20"/>
      <w:lang w:eastAsia="pt-BR"/>
    </w:rPr>
  </w:style>
  <w:style w:type="paragraph" w:styleId="Subttulo">
    <w:name w:val="Subtitle"/>
    <w:basedOn w:val="Normal"/>
    <w:link w:val="SubttuloChar"/>
    <w:qFormat/>
    <w:rsid w:val="00681A1B"/>
    <w:pPr>
      <w:spacing w:after="0" w:line="240" w:lineRule="auto"/>
      <w:jc w:val="center"/>
    </w:pPr>
    <w:rPr>
      <w:rFonts w:ascii="Times New Roman" w:eastAsia="Times New Roman" w:hAnsi="Times New Roman"/>
      <w:b/>
      <w:sz w:val="24"/>
      <w:szCs w:val="20"/>
      <w:lang w:eastAsia="pt-BR"/>
    </w:rPr>
  </w:style>
  <w:style w:type="character" w:customStyle="1" w:styleId="SubttuloChar">
    <w:name w:val="Subtítulo Char"/>
    <w:basedOn w:val="Fontepargpadro"/>
    <w:link w:val="Subttulo"/>
    <w:rsid w:val="00681A1B"/>
    <w:rPr>
      <w:rFonts w:ascii="Times New Roman" w:eastAsia="Times New Roman" w:hAnsi="Times New Roman" w:cs="Times New Roman"/>
      <w:b/>
      <w:sz w:val="24"/>
      <w:szCs w:val="20"/>
      <w:lang w:eastAsia="pt-BR"/>
    </w:rPr>
  </w:style>
  <w:style w:type="paragraph" w:styleId="Rodap">
    <w:name w:val="footer"/>
    <w:basedOn w:val="Normal"/>
    <w:link w:val="RodapChar"/>
    <w:rsid w:val="00681A1B"/>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rsid w:val="00681A1B"/>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681A1B"/>
    <w:pPr>
      <w:spacing w:after="120" w:line="480" w:lineRule="auto"/>
      <w:ind w:left="283"/>
    </w:pPr>
    <w:rPr>
      <w:rFonts w:ascii="Arial" w:eastAsia="Times New Roman" w:hAnsi="Arial"/>
      <w:sz w:val="28"/>
      <w:szCs w:val="24"/>
      <w:lang w:eastAsia="pt-BR"/>
    </w:rPr>
  </w:style>
  <w:style w:type="character" w:customStyle="1" w:styleId="Recuodecorpodetexto2Char">
    <w:name w:val="Recuo de corpo de texto 2 Char"/>
    <w:basedOn w:val="Fontepargpadro"/>
    <w:link w:val="Recuodecorpodetexto2"/>
    <w:rsid w:val="00681A1B"/>
    <w:rPr>
      <w:rFonts w:ascii="Arial" w:eastAsia="Times New Roman" w:hAnsi="Arial" w:cs="Times New Roman"/>
      <w:sz w:val="28"/>
      <w:szCs w:val="24"/>
      <w:lang w:eastAsia="pt-BR"/>
    </w:rPr>
  </w:style>
  <w:style w:type="character" w:styleId="Forte">
    <w:name w:val="Strong"/>
    <w:qFormat/>
    <w:rsid w:val="00681A1B"/>
    <w:rPr>
      <w:b/>
    </w:rPr>
  </w:style>
  <w:style w:type="paragraph" w:customStyle="1" w:styleId="PargrafodaLista1">
    <w:name w:val="Parágrafo da Lista1"/>
    <w:basedOn w:val="Normal"/>
    <w:uiPriority w:val="34"/>
    <w:qFormat/>
    <w:rsid w:val="00681A1B"/>
    <w:pPr>
      <w:spacing w:after="0" w:line="240" w:lineRule="auto"/>
      <w:ind w:left="720"/>
      <w:contextualSpacing/>
    </w:pPr>
    <w:rPr>
      <w:rFonts w:ascii="Times New Roman" w:eastAsia="Times New Roman" w:hAnsi="Times New Roman"/>
      <w:sz w:val="24"/>
      <w:szCs w:val="24"/>
      <w:lang w:eastAsia="pt-BR"/>
    </w:rPr>
  </w:style>
  <w:style w:type="table" w:styleId="Tabelacomgrade">
    <w:name w:val="Table Grid"/>
    <w:basedOn w:val="Tabelanormal"/>
    <w:uiPriority w:val="59"/>
    <w:rsid w:val="00681A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qFormat/>
    <w:rsid w:val="00681A1B"/>
    <w:pPr>
      <w:spacing w:after="0" w:line="240" w:lineRule="auto"/>
      <w:ind w:left="720"/>
      <w:contextualSpacing/>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681A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1A1B"/>
    <w:rPr>
      <w:rFonts w:ascii="Tahoma" w:eastAsia="Calibri" w:hAnsi="Tahoma" w:cs="Tahoma"/>
      <w:sz w:val="16"/>
      <w:szCs w:val="16"/>
    </w:rPr>
  </w:style>
  <w:style w:type="paragraph" w:styleId="Recuodecorpodetexto">
    <w:name w:val="Body Text Indent"/>
    <w:basedOn w:val="Normal"/>
    <w:link w:val="RecuodecorpodetextoChar"/>
    <w:unhideWhenUsed/>
    <w:rsid w:val="00681A1B"/>
    <w:pPr>
      <w:spacing w:after="120"/>
      <w:ind w:left="283"/>
    </w:pPr>
  </w:style>
  <w:style w:type="character" w:customStyle="1" w:styleId="RecuodecorpodetextoChar">
    <w:name w:val="Recuo de corpo de texto Char"/>
    <w:basedOn w:val="Fontepargpadro"/>
    <w:link w:val="Recuodecorpodetexto"/>
    <w:rsid w:val="00681A1B"/>
    <w:rPr>
      <w:rFonts w:ascii="Calibri" w:eastAsia="Calibri" w:hAnsi="Calibri" w:cs="Times New Roman"/>
    </w:rPr>
  </w:style>
  <w:style w:type="paragraph" w:styleId="Recuodecorpodetexto3">
    <w:name w:val="Body Text Indent 3"/>
    <w:basedOn w:val="Normal"/>
    <w:link w:val="Recuodecorpodetexto3Char"/>
    <w:unhideWhenUsed/>
    <w:rsid w:val="00681A1B"/>
    <w:pPr>
      <w:spacing w:after="120"/>
      <w:ind w:left="283"/>
    </w:pPr>
    <w:rPr>
      <w:sz w:val="16"/>
      <w:szCs w:val="16"/>
    </w:rPr>
  </w:style>
  <w:style w:type="character" w:customStyle="1" w:styleId="Recuodecorpodetexto3Char">
    <w:name w:val="Recuo de corpo de texto 3 Char"/>
    <w:basedOn w:val="Fontepargpadro"/>
    <w:link w:val="Recuodecorpodetexto3"/>
    <w:rsid w:val="00681A1B"/>
    <w:rPr>
      <w:rFonts w:ascii="Calibri" w:eastAsia="Calibri" w:hAnsi="Calibri" w:cs="Times New Roman"/>
      <w:sz w:val="16"/>
      <w:szCs w:val="16"/>
    </w:rPr>
  </w:style>
  <w:style w:type="paragraph" w:customStyle="1" w:styleId="BodyText21">
    <w:name w:val="Body Text 21"/>
    <w:basedOn w:val="Normal"/>
    <w:rsid w:val="00681A1B"/>
    <w:pPr>
      <w:widowControl w:val="0"/>
      <w:spacing w:after="120" w:line="240" w:lineRule="auto"/>
      <w:jc w:val="both"/>
    </w:pPr>
    <w:rPr>
      <w:rFonts w:ascii="Arial" w:eastAsia="Times New Roman" w:hAnsi="Arial"/>
      <w:sz w:val="24"/>
      <w:szCs w:val="20"/>
      <w:lang w:eastAsia="pt-BR"/>
    </w:rPr>
  </w:style>
  <w:style w:type="paragraph" w:customStyle="1" w:styleId="Corpodetexto31">
    <w:name w:val="Corpo de texto 31"/>
    <w:basedOn w:val="Normal"/>
    <w:rsid w:val="00681A1B"/>
    <w:pPr>
      <w:spacing w:after="0" w:line="240" w:lineRule="auto"/>
      <w:jc w:val="both"/>
    </w:pPr>
    <w:rPr>
      <w:rFonts w:ascii="Courier New" w:eastAsia="Times New Roman" w:hAnsi="Courier New"/>
      <w:i/>
      <w:sz w:val="20"/>
      <w:szCs w:val="20"/>
      <w:lang w:eastAsia="pt-BR"/>
    </w:rPr>
  </w:style>
  <w:style w:type="paragraph" w:customStyle="1" w:styleId="Corpodetexto21">
    <w:name w:val="Corpo de texto 21"/>
    <w:basedOn w:val="Normal"/>
    <w:rsid w:val="00681A1B"/>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styleId="Textoembloco">
    <w:name w:val="Block Text"/>
    <w:basedOn w:val="Normal"/>
    <w:rsid w:val="00681A1B"/>
    <w:pPr>
      <w:spacing w:after="0" w:line="240" w:lineRule="auto"/>
      <w:ind w:left="284" w:right="-389" w:hanging="284"/>
      <w:jc w:val="both"/>
    </w:pPr>
    <w:rPr>
      <w:rFonts w:ascii="Arial" w:eastAsia="Times New Roman" w:hAnsi="Arial" w:cs="Arial"/>
      <w:sz w:val="18"/>
      <w:szCs w:val="20"/>
      <w:lang w:eastAsia="pt-BR"/>
    </w:rPr>
  </w:style>
  <w:style w:type="character" w:styleId="Nmerodepgina">
    <w:name w:val="page number"/>
    <w:basedOn w:val="Fontepargpadro"/>
    <w:rsid w:val="00681A1B"/>
  </w:style>
  <w:style w:type="character" w:styleId="Hyperlink">
    <w:name w:val="Hyperlink"/>
    <w:rsid w:val="00681A1B"/>
    <w:rPr>
      <w:strike w:val="0"/>
      <w:dstrike w:val="0"/>
      <w:color w:val="0066CC"/>
      <w:u w:val="none"/>
      <w:effect w:val="none"/>
    </w:rPr>
  </w:style>
  <w:style w:type="paragraph" w:customStyle="1" w:styleId="Default">
    <w:name w:val="Default"/>
    <w:rsid w:val="00681A1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SemEspaamento">
    <w:name w:val="No Spacing"/>
    <w:link w:val="SemEspaamentoChar"/>
    <w:uiPriority w:val="1"/>
    <w:qFormat/>
    <w:rsid w:val="00681A1B"/>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locked/>
    <w:rsid w:val="00681A1B"/>
    <w:rPr>
      <w:rFonts w:ascii="Calibri" w:eastAsia="Times New Roman" w:hAnsi="Calibri" w:cs="Times New Roman"/>
    </w:rPr>
  </w:style>
  <w:style w:type="paragraph" w:customStyle="1" w:styleId="Fernando">
    <w:name w:val="Fernando"/>
    <w:basedOn w:val="Normal"/>
    <w:rsid w:val="00681A1B"/>
    <w:pPr>
      <w:overflowPunct w:val="0"/>
      <w:autoSpaceDE w:val="0"/>
      <w:autoSpaceDN w:val="0"/>
      <w:adjustRightInd w:val="0"/>
      <w:spacing w:after="0" w:line="240" w:lineRule="auto"/>
      <w:jc w:val="both"/>
    </w:pPr>
    <w:rPr>
      <w:rFonts w:ascii="Times New Roman" w:eastAsia="Times New Roman" w:hAnsi="Times New Roman"/>
      <w:sz w:val="24"/>
      <w:szCs w:val="20"/>
      <w:lang w:eastAsia="pt-BR"/>
    </w:rPr>
  </w:style>
  <w:style w:type="character" w:customStyle="1" w:styleId="apple-converted-space">
    <w:name w:val="apple-converted-space"/>
    <w:basedOn w:val="Fontepargpadro"/>
    <w:rsid w:val="00681A1B"/>
  </w:style>
  <w:style w:type="paragraph" w:customStyle="1" w:styleId="Corpodetexto32">
    <w:name w:val="Corpo de texto 32"/>
    <w:basedOn w:val="Normal"/>
    <w:rsid w:val="00681A1B"/>
    <w:pPr>
      <w:spacing w:after="0" w:line="240" w:lineRule="auto"/>
      <w:jc w:val="both"/>
    </w:pPr>
    <w:rPr>
      <w:rFonts w:ascii="Courier New" w:eastAsia="Times New Roman" w:hAnsi="Courier New"/>
      <w:i/>
      <w:sz w:val="20"/>
      <w:szCs w:val="20"/>
      <w:lang w:eastAsia="pt-BR"/>
    </w:rPr>
  </w:style>
  <w:style w:type="paragraph" w:customStyle="1" w:styleId="Corpodetexto22">
    <w:name w:val="Corpo de texto 22"/>
    <w:basedOn w:val="Normal"/>
    <w:rsid w:val="00681A1B"/>
    <w:pPr>
      <w:tabs>
        <w:tab w:val="left" w:pos="709"/>
        <w:tab w:val="left" w:pos="1276"/>
      </w:tabs>
      <w:spacing w:after="0" w:line="240" w:lineRule="auto"/>
      <w:ind w:left="1276" w:hanging="567"/>
      <w:jc w:val="both"/>
    </w:pPr>
    <w:rPr>
      <w:rFonts w:ascii="Courier New" w:eastAsia="Times New Roman" w:hAnsi="Courier New"/>
      <w:sz w:val="24"/>
      <w:szCs w:val="20"/>
      <w:lang w:eastAsia="pt-BR"/>
    </w:rPr>
  </w:style>
  <w:style w:type="paragraph" w:customStyle="1" w:styleId="EMPTYCELLSTYLE">
    <w:name w:val="EMPTY_CELL_STYLE"/>
    <w:qFormat/>
    <w:rsid w:val="00681A1B"/>
    <w:pPr>
      <w:spacing w:after="0" w:line="240" w:lineRule="auto"/>
    </w:pPr>
    <w:rPr>
      <w:rFonts w:ascii="Times New Roman" w:eastAsia="Times New Roman" w:hAnsi="Times New Roman" w:cs="Times New Roman"/>
      <w:sz w:val="1"/>
      <w:szCs w:val="20"/>
      <w:lang w:eastAsia="pt-BR"/>
    </w:rPr>
  </w:style>
  <w:style w:type="paragraph" w:customStyle="1" w:styleId="xl27">
    <w:name w:val="xl27"/>
    <w:basedOn w:val="Normal"/>
    <w:rsid w:val="00681A1B"/>
    <w:pPr>
      <w:spacing w:before="100" w:beforeAutospacing="1" w:after="100" w:afterAutospacing="1" w:line="240" w:lineRule="auto"/>
      <w:textAlignment w:val="top"/>
    </w:pPr>
    <w:rPr>
      <w:rFonts w:ascii="Arial" w:eastAsia="Arial Unicode MS" w:hAnsi="Arial" w:cs="Arial"/>
      <w:sz w:val="24"/>
      <w:szCs w:val="24"/>
      <w:lang w:eastAsia="pt-BR"/>
    </w:rPr>
  </w:style>
  <w:style w:type="paragraph" w:customStyle="1" w:styleId="xl26">
    <w:name w:val="xl26"/>
    <w:basedOn w:val="Normal"/>
    <w:rsid w:val="00681A1B"/>
    <w:pPr>
      <w:spacing w:before="100" w:beforeAutospacing="1" w:after="100" w:afterAutospacing="1" w:line="240" w:lineRule="auto"/>
      <w:jc w:val="both"/>
      <w:textAlignment w:val="top"/>
    </w:pPr>
    <w:rPr>
      <w:rFonts w:ascii="Arial" w:eastAsia="Arial Unicode MS" w:hAnsi="Arial" w:cs="Arial"/>
      <w:sz w:val="24"/>
      <w:szCs w:val="24"/>
      <w:lang w:eastAsia="pt-BR"/>
    </w:rPr>
  </w:style>
  <w:style w:type="paragraph" w:styleId="Corpodetexto3">
    <w:name w:val="Body Text 3"/>
    <w:basedOn w:val="Normal"/>
    <w:link w:val="Corpodetexto3Char"/>
    <w:uiPriority w:val="99"/>
    <w:semiHidden/>
    <w:unhideWhenUsed/>
    <w:rsid w:val="00681A1B"/>
    <w:pPr>
      <w:spacing w:after="120" w:line="240" w:lineRule="auto"/>
    </w:pPr>
    <w:rPr>
      <w:rFonts w:ascii="Times New Roman" w:eastAsia="Times New Roman" w:hAnsi="Times New Roman"/>
      <w:sz w:val="16"/>
      <w:szCs w:val="16"/>
      <w:lang w:eastAsia="pt-BR"/>
    </w:rPr>
  </w:style>
  <w:style w:type="character" w:customStyle="1" w:styleId="Corpodetexto3Char">
    <w:name w:val="Corpo de texto 3 Char"/>
    <w:basedOn w:val="Fontepargpadro"/>
    <w:link w:val="Corpodetexto3"/>
    <w:uiPriority w:val="99"/>
    <w:semiHidden/>
    <w:rsid w:val="00681A1B"/>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semiHidden/>
    <w:rsid w:val="00681A1B"/>
    <w:rPr>
      <w:rFonts w:ascii="Courier New" w:eastAsia="Times New Roman" w:hAnsi="Courier New" w:cs="Times New Roman"/>
      <w:sz w:val="20"/>
      <w:szCs w:val="20"/>
      <w:lang w:eastAsia="pt-BR"/>
    </w:rPr>
  </w:style>
  <w:style w:type="paragraph" w:styleId="TextosemFormatao">
    <w:name w:val="Plain Text"/>
    <w:basedOn w:val="Normal"/>
    <w:link w:val="TextosemFormataoChar"/>
    <w:semiHidden/>
    <w:rsid w:val="00681A1B"/>
    <w:pPr>
      <w:spacing w:after="0" w:line="240" w:lineRule="auto"/>
    </w:pPr>
    <w:rPr>
      <w:rFonts w:ascii="Courier New" w:eastAsia="Times New Roman" w:hAnsi="Courier New"/>
      <w:sz w:val="20"/>
      <w:szCs w:val="20"/>
      <w:lang w:eastAsia="pt-BR"/>
    </w:rPr>
  </w:style>
  <w:style w:type="character" w:customStyle="1" w:styleId="TextosemFormataoChar1">
    <w:name w:val="Texto sem Formatação Char1"/>
    <w:basedOn w:val="Fontepargpadro"/>
    <w:uiPriority w:val="99"/>
    <w:semiHidden/>
    <w:rsid w:val="00681A1B"/>
    <w:rPr>
      <w:rFonts w:ascii="Consolas" w:eastAsia="Calibri" w:hAnsi="Consolas" w:cs="Times New Roman"/>
      <w:sz w:val="21"/>
      <w:szCs w:val="21"/>
    </w:rPr>
  </w:style>
  <w:style w:type="paragraph" w:styleId="Lista">
    <w:name w:val="List"/>
    <w:basedOn w:val="Corpodetexto"/>
    <w:rsid w:val="00681A1B"/>
    <w:pPr>
      <w:widowControl w:val="0"/>
      <w:suppressAutoHyphens/>
    </w:pPr>
    <w:rPr>
      <w:rFonts w:ascii="Times New Roman" w:hAnsi="Times New Roman"/>
    </w:rPr>
  </w:style>
  <w:style w:type="paragraph" w:customStyle="1" w:styleId="WW-Corpodetexto3">
    <w:name w:val="WW-Corpo de texto 3"/>
    <w:basedOn w:val="Normal"/>
    <w:rsid w:val="00681A1B"/>
    <w:pPr>
      <w:suppressAutoHyphens/>
      <w:spacing w:after="0" w:line="240" w:lineRule="auto"/>
      <w:jc w:val="both"/>
    </w:pPr>
    <w:rPr>
      <w:rFonts w:ascii="Times New Roman" w:eastAsia="Times New Roman" w:hAnsi="Times New Roman"/>
      <w:b/>
      <w:sz w:val="24"/>
      <w:szCs w:val="20"/>
      <w:lang w:eastAsia="pt-BR"/>
    </w:rPr>
  </w:style>
  <w:style w:type="paragraph" w:customStyle="1" w:styleId="Pa3">
    <w:name w:val="Pa3"/>
    <w:basedOn w:val="Normal"/>
    <w:next w:val="Normal"/>
    <w:uiPriority w:val="99"/>
    <w:rsid w:val="00681A1B"/>
    <w:pPr>
      <w:autoSpaceDE w:val="0"/>
      <w:autoSpaceDN w:val="0"/>
      <w:adjustRightInd w:val="0"/>
      <w:spacing w:after="0" w:line="221" w:lineRule="atLeast"/>
    </w:pPr>
    <w:rPr>
      <w:rFonts w:ascii="Franklin Gothic Medium" w:hAnsi="Franklin Gothic Medium"/>
      <w:sz w:val="24"/>
      <w:szCs w:val="24"/>
    </w:rPr>
  </w:style>
</w:styles>
</file>

<file path=word/webSettings.xml><?xml version="1.0" encoding="utf-8"?>
<w:webSettings xmlns:r="http://schemas.openxmlformats.org/officeDocument/2006/relationships" xmlns:w="http://schemas.openxmlformats.org/wordprocessingml/2006/main">
  <w:divs>
    <w:div w:id="1690982829">
      <w:bodyDiv w:val="1"/>
      <w:marLeft w:val="0"/>
      <w:marRight w:val="0"/>
      <w:marTop w:val="0"/>
      <w:marBottom w:val="0"/>
      <w:divBdr>
        <w:top w:val="none" w:sz="0" w:space="0" w:color="auto"/>
        <w:left w:val="none" w:sz="0" w:space="0" w:color="auto"/>
        <w:bottom w:val="none" w:sz="0" w:space="0" w:color="auto"/>
        <w:right w:val="none" w:sz="0" w:space="0" w:color="auto"/>
      </w:divBdr>
    </w:div>
    <w:div w:id="182546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30</Pages>
  <Words>11794</Words>
  <Characters>63691</Characters>
  <Application>Microsoft Office Word</Application>
  <DocSecurity>0</DocSecurity>
  <Lines>530</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Carmelo</cp:lastModifiedBy>
  <cp:revision>2</cp:revision>
  <cp:lastPrinted>2022-07-05T14:37:00Z</cp:lastPrinted>
  <dcterms:created xsi:type="dcterms:W3CDTF">2022-07-05T14:53:00Z</dcterms:created>
  <dcterms:modified xsi:type="dcterms:W3CDTF">2022-07-05T14:53:00Z</dcterms:modified>
</cp:coreProperties>
</file>